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Pr="000F05C8" w:rsidRDefault="00C85752">
      <w:pPr>
        <w:pStyle w:val="Tekstpodstawowy"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>
      <w:pPr>
        <w:pStyle w:val="Tekstpodstawowy"/>
        <w:spacing w:before="6"/>
        <w:rPr>
          <w:rFonts w:ascii="Times New Roman"/>
          <w:i w:val="0"/>
          <w:sz w:val="28"/>
        </w:rPr>
      </w:pPr>
    </w:p>
    <w:p w:rsidR="00C85752" w:rsidRPr="000F05C8" w:rsidRDefault="000F05C8" w:rsidP="000F05C8">
      <w:pPr>
        <w:ind w:left="851" w:right="119" w:hanging="28"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C26" w:rsidRDefault="00E52C26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E52C26" w:rsidRDefault="00E52C26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oparte </w:t>
      </w:r>
      <w:r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na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0F05C8">
      <w:pPr>
        <w:pStyle w:val="Tekstpodstawowy"/>
        <w:spacing w:after="1"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2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7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1. Biologia jako nauka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before="2" w:line="235" w:lineRule="auto"/>
              <w:ind w:right="333"/>
              <w:rPr>
                <w:sz w:val="17"/>
              </w:rPr>
            </w:pPr>
            <w:r w:rsidRPr="000F05C8">
              <w:rPr>
                <w:sz w:val="17"/>
              </w:rPr>
              <w:t>określa przedmiot badań biologii jako nauki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262"/>
              <w:rPr>
                <w:sz w:val="17"/>
              </w:rPr>
            </w:pPr>
            <w:r w:rsidRPr="000F05C8">
              <w:rPr>
                <w:sz w:val="17"/>
              </w:rPr>
              <w:t>podaje przykłady dziedzin biologii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167"/>
              <w:rPr>
                <w:sz w:val="17"/>
              </w:rPr>
            </w:pPr>
            <w:r w:rsidRPr="000F05C8">
              <w:rPr>
                <w:sz w:val="17"/>
              </w:rPr>
              <w:t>wymienia dziedziny biologii zajmujące się budową                                        i funkcjonowaniem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6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wymienia źródła wiedzy biologicznej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before="2" w:line="235" w:lineRule="auto"/>
              <w:ind w:right="220"/>
              <w:rPr>
                <w:sz w:val="17"/>
              </w:rPr>
            </w:pPr>
            <w:r w:rsidRPr="000F05C8">
              <w:rPr>
                <w:sz w:val="17"/>
              </w:rPr>
              <w:t>korzysta                                       z poszczególnych źródeł wiedzy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5"/>
              </w:numPr>
              <w:tabs>
                <w:tab w:val="left" w:pos="222"/>
              </w:tabs>
              <w:spacing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opisuje cechy organizmów żywych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before="2"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posługuje się właściwymi źródłami wiedzy biologicznej podczas rozwiązywania problemów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4"/>
              </w:numPr>
              <w:tabs>
                <w:tab w:val="left" w:pos="222"/>
              </w:tabs>
              <w:spacing w:line="235" w:lineRule="auto"/>
              <w:ind w:right="227"/>
              <w:rPr>
                <w:sz w:val="17"/>
              </w:rPr>
            </w:pPr>
            <w:r w:rsidRPr="000F05C8">
              <w:rPr>
                <w:sz w:val="17"/>
              </w:rPr>
              <w:t>rozróżnia próby kontrolną i badawczą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before="2" w:line="235" w:lineRule="auto"/>
              <w:ind w:right="386"/>
              <w:rPr>
                <w:sz w:val="17"/>
              </w:rPr>
            </w:pPr>
            <w:r w:rsidRPr="000F05C8">
              <w:rPr>
                <w:sz w:val="17"/>
              </w:rPr>
              <w:t>charakteryzuje wybrane dziedziny biologii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3"/>
              </w:numPr>
              <w:tabs>
                <w:tab w:val="left" w:pos="222"/>
              </w:tabs>
              <w:spacing w:line="235" w:lineRule="auto"/>
              <w:ind w:right="187"/>
              <w:rPr>
                <w:sz w:val="17"/>
              </w:rPr>
            </w:pPr>
            <w:r w:rsidRPr="000F05C8">
              <w:rPr>
                <w:sz w:val="17"/>
              </w:rPr>
              <w:t>przedstawia metody badań stosowanych w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2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Uczeń: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2"/>
              </w:numPr>
              <w:tabs>
                <w:tab w:val="left" w:pos="222"/>
              </w:tabs>
              <w:spacing w:before="2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wyszukuje                                      i krytycznie analizuje informacje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31" w:firstLine="0"/>
              <w:rPr>
                <w:sz w:val="17"/>
              </w:rPr>
            </w:pPr>
            <w:r w:rsidRPr="000F05C8">
              <w:rPr>
                <w:sz w:val="17"/>
              </w:rPr>
              <w:t>z różnych źródeł dotyczące różnych dziedzin biologii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2. Komórkowa budowa organizmów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41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komórkę jako podstawową jednostkę organizacji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komórek: roślinnej, zwierzęcej, grzybowej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bakteryjnej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3" w:line="235" w:lineRule="auto"/>
              <w:ind w:right="6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obserwuje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61" w:line="235" w:lineRule="auto"/>
              <w:ind w:right="365"/>
              <w:rPr>
                <w:sz w:val="17"/>
              </w:rPr>
            </w:pPr>
            <w:r w:rsidRPr="000F05C8">
              <w:rPr>
                <w:sz w:val="17"/>
              </w:rPr>
              <w:t>wymienia funkcje poszczególnych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z pomocą nauczyciela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0"/>
              </w:numPr>
              <w:tabs>
                <w:tab w:val="left" w:pos="222"/>
              </w:tabs>
              <w:spacing w:line="235" w:lineRule="auto"/>
              <w:ind w:right="245"/>
              <w:rPr>
                <w:sz w:val="17"/>
              </w:rPr>
            </w:pPr>
            <w:r w:rsidRPr="000F05C8">
              <w:rPr>
                <w:sz w:val="17"/>
              </w:rPr>
              <w:t>z pomocą nauczyciela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before="61" w:line="235" w:lineRule="auto"/>
              <w:ind w:right="86"/>
              <w:rPr>
                <w:sz w:val="17"/>
              </w:rPr>
            </w:pPr>
            <w:r w:rsidRPr="000F05C8">
              <w:rPr>
                <w:sz w:val="17"/>
              </w:rPr>
              <w:t>odróżnia pod mikroskopem, na schemacie, zdjęciu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5" w:firstLine="0"/>
              <w:jc w:val="both"/>
              <w:rPr>
                <w:sz w:val="17"/>
              </w:rPr>
            </w:pPr>
            <w:r w:rsidRPr="000F05C8">
              <w:rPr>
                <w:sz w:val="17"/>
              </w:rPr>
              <w:t>lub na podstawie opisu poszczególne elementy budowy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samodzielnie wykonuje proste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z niewielką pomocą nauczyciela rysuje obraz widziany pod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wyjaśnia rolę poszczególnych elementów komórki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9"/>
              </w:numPr>
              <w:tabs>
                <w:tab w:val="left" w:pos="221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porównuje budowę różnych komórek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rPr>
                <w:sz w:val="17"/>
              </w:rPr>
            </w:pPr>
            <w:r w:rsidRPr="000F05C8">
              <w:rPr>
                <w:sz w:val="17"/>
              </w:rPr>
              <w:t>omawia budowę                          i funkcje struktur komórkowych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201"/>
              <w:rPr>
                <w:sz w:val="17"/>
              </w:rPr>
            </w:pPr>
            <w:r w:rsidRPr="000F05C8">
              <w:rPr>
                <w:sz w:val="17"/>
              </w:rPr>
              <w:t>wyciąga wnioski dotyczące komórkowej budowy organizmów                 na podstawie obserwacji preparatów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line="235" w:lineRule="auto"/>
              <w:ind w:right="401"/>
              <w:rPr>
                <w:sz w:val="17"/>
              </w:rPr>
            </w:pPr>
            <w:r w:rsidRPr="000F05C8">
              <w:rPr>
                <w:sz w:val="17"/>
              </w:rPr>
              <w:t>wykonuje preparaty mikroskopowe, ustawia ostrość obrazu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za pomocą śrub: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119" w:firstLine="0"/>
              <w:rPr>
                <w:sz w:val="17"/>
              </w:rPr>
            </w:pPr>
            <w:r w:rsidRPr="000F05C8">
              <w:rPr>
                <w:sz w:val="17"/>
              </w:rPr>
              <w:t>makro- i mikrometrycznej, samodzielnie rysuje obraz widziany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wykonuje przestrzenny model komórki z dowolnego materiału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line="235" w:lineRule="auto"/>
              <w:ind w:right="366"/>
              <w:rPr>
                <w:sz w:val="17"/>
              </w:rPr>
            </w:pPr>
            <w:r w:rsidRPr="000F05C8">
              <w:rPr>
                <w:sz w:val="17"/>
              </w:rPr>
              <w:t>analizuje różnice między poszczególnymi typami komórek oraz wykazuje związek ich budowy z pełnioną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3" w:line="235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samodzielnie wykonuje preparaty mikroskopowe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sprawnie posługuje się mikroskopem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rPr>
                <w:sz w:val="17"/>
              </w:rPr>
            </w:pPr>
            <w:r w:rsidRPr="000F05C8">
              <w:rPr>
                <w:sz w:val="17"/>
              </w:rPr>
              <w:t>dokładnie rysuje obraz widziany pod mikroskopem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81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0" w:hanging="172"/>
              <w:rPr>
                <w:sz w:val="17"/>
              </w:rPr>
            </w:pPr>
            <w:r w:rsidRPr="000F05C8">
              <w:rPr>
                <w:sz w:val="17"/>
              </w:rPr>
              <w:t>3. Hierarchiczna                    budowa organizmów. Tkanki zwierzęce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rPr>
                <w:sz w:val="17"/>
              </w:rPr>
            </w:pPr>
            <w:r w:rsidRPr="000F05C8">
              <w:rPr>
                <w:sz w:val="17"/>
              </w:rPr>
              <w:t>podaje rozmieszczenie przykładowych tkanek zwierzęcych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before="61" w:line="235" w:lineRule="auto"/>
              <w:ind w:right="420"/>
              <w:jc w:val="both"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90"/>
              <w:rPr>
                <w:sz w:val="17"/>
              </w:rPr>
            </w:pPr>
            <w:r w:rsidRPr="000F05C8">
              <w:rPr>
                <w:sz w:val="17"/>
              </w:rPr>
              <w:t>rysuje schemat komórki nerwowej i opisuje poszczególne elementy jej budowy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963"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1" w:firstLine="0"/>
              <w:rPr>
                <w:sz w:val="17"/>
              </w:rPr>
            </w:pPr>
            <w:r w:rsidRPr="000F05C8">
              <w:rPr>
                <w:sz w:val="17"/>
              </w:rPr>
              <w:t>lub na ilustracji rodzaje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4"/>
              </w:numPr>
              <w:tabs>
                <w:tab w:val="left" w:pos="222"/>
              </w:tabs>
              <w:spacing w:line="235" w:lineRule="auto"/>
              <w:ind w:right="330"/>
              <w:rPr>
                <w:sz w:val="17"/>
              </w:rPr>
            </w:pPr>
            <w:r w:rsidRPr="000F05C8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before="6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opisuje rodzaje tkanki nabłonkowej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charakteryzuje rolę poszczególnych składników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przyporządkowuje tkanki do narządów i układów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3"/>
              </w:numPr>
              <w:tabs>
                <w:tab w:val="left" w:pos="222"/>
              </w:tabs>
              <w:spacing w:line="235" w:lineRule="auto"/>
              <w:ind w:right="499"/>
              <w:rPr>
                <w:sz w:val="17"/>
              </w:rPr>
            </w:pPr>
            <w:r w:rsidRPr="000F05C8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before="61" w:line="235" w:lineRule="auto"/>
              <w:ind w:right="322"/>
              <w:rPr>
                <w:sz w:val="17"/>
              </w:rPr>
            </w:pPr>
            <w:r w:rsidRPr="000F05C8">
              <w:rPr>
                <w:sz w:val="17"/>
              </w:rPr>
              <w:t>analizuje związek między budową                         a funkcją poszczególnych tkanek zwierzęcych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2"/>
              </w:numPr>
              <w:tabs>
                <w:tab w:val="left" w:pos="222"/>
              </w:tabs>
              <w:spacing w:line="235" w:lineRule="auto"/>
              <w:ind w:right="381"/>
              <w:rPr>
                <w:sz w:val="17"/>
              </w:rPr>
            </w:pPr>
            <w:r w:rsidRPr="000F05C8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5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II. Skóra – powłoka organizmu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>4. Budowa i funkcje skóry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279"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545"/>
              <w:rPr>
                <w:sz w:val="17"/>
              </w:rPr>
            </w:pPr>
            <w:r w:rsidRPr="000F05C8">
              <w:rPr>
                <w:sz w:val="17"/>
              </w:rPr>
              <w:t>omawia funkcje skóry i warstwy podskórnej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444"/>
              <w:jc w:val="both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warstwy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before="61"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wykazuje na konkretnych przykładach związek między budową a funkcjami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9"/>
              </w:numPr>
              <w:tabs>
                <w:tab w:val="left" w:pos="222"/>
              </w:tabs>
              <w:spacing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7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wyszukuje odpowiednie informacje i planuje doświadczenie wykazujące, że skóra jest narządem zmysłu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F05C8">
            <w:pPr>
              <w:pStyle w:val="TableParagraph"/>
              <w:spacing w:before="61" w:line="235" w:lineRule="auto"/>
              <w:ind w:left="220" w:right="242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5. Higiena i </w:t>
            </w:r>
            <w:r w:rsidR="000F05C8">
              <w:rPr>
                <w:sz w:val="17"/>
              </w:rPr>
              <w:t>c</w:t>
            </w:r>
            <w:r w:rsidRPr="000F05C8">
              <w:rPr>
                <w:sz w:val="17"/>
              </w:rPr>
              <w:t>horoby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before="2"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before="2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wskazuje konieczność dbania o dobry stan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21"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181"/>
              <w:rPr>
                <w:sz w:val="17"/>
              </w:rPr>
            </w:pPr>
            <w:r w:rsidRPr="000F05C8">
              <w:rPr>
                <w:sz w:val="17"/>
              </w:rPr>
              <w:t xml:space="preserve">klasyfikuje rodzaje oparzeń i </w:t>
            </w:r>
            <w:proofErr w:type="spellStart"/>
            <w:r w:rsidRPr="000F05C8">
              <w:rPr>
                <w:sz w:val="17"/>
              </w:rPr>
              <w:t>odmrożeń</w:t>
            </w:r>
            <w:proofErr w:type="spellEnd"/>
            <w:r w:rsidRPr="000F05C8">
              <w:rPr>
                <w:sz w:val="17"/>
              </w:rPr>
              <w:t xml:space="preserve">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before="61" w:line="235" w:lineRule="auto"/>
              <w:ind w:right="83"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wyjaśnia, czym                       są alergie skórne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94"/>
              <w:rPr>
                <w:sz w:val="17"/>
              </w:rPr>
            </w:pPr>
            <w:r w:rsidRPr="000F05C8">
              <w:rPr>
                <w:sz w:val="17"/>
              </w:rPr>
              <w:t>wyjaśnia zależność między ekspozycją skóry na silne nasłonecznienie a rozwojem czerniaka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4"/>
              </w:numPr>
              <w:tabs>
                <w:tab w:val="left" w:pos="221"/>
              </w:tabs>
              <w:spacing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32" w:firstLine="0"/>
              <w:rPr>
                <w:sz w:val="17"/>
              </w:rPr>
            </w:pPr>
            <w:r w:rsidRPr="000F05C8">
              <w:rPr>
                <w:sz w:val="17"/>
              </w:rPr>
              <w:t>w przypadku pojawienia się zmian na skórze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before="61" w:line="235" w:lineRule="auto"/>
              <w:ind w:right="430"/>
              <w:rPr>
                <w:sz w:val="17"/>
              </w:rPr>
            </w:pPr>
            <w:r w:rsidRPr="000F05C8">
              <w:rPr>
                <w:sz w:val="17"/>
              </w:rPr>
              <w:t>ocenia wpływ promieni słonecznych na skórę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o środkach kosmetycznych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32" w:firstLine="0"/>
              <w:rPr>
                <w:sz w:val="17"/>
              </w:rPr>
            </w:pPr>
            <w:r w:rsidRPr="000F05C8">
              <w:rPr>
                <w:sz w:val="17"/>
              </w:rPr>
              <w:t>z filtrem UV przeznaczonych dla młodzieży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przypadku oparzeń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przeprowadza wywiad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175" w:firstLine="0"/>
              <w:rPr>
                <w:sz w:val="17"/>
              </w:rPr>
            </w:pPr>
            <w:r w:rsidRPr="000F05C8">
              <w:rPr>
                <w:sz w:val="17"/>
              </w:rPr>
              <w:t>z lekarzem                                lub pielęgniarką na temat chorób skóry oraz profilaktyki czerniaka                                        i grzybicy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48"/>
              <w:rPr>
                <w:sz w:val="17"/>
              </w:rPr>
            </w:pPr>
            <w:r w:rsidRPr="000F05C8">
              <w:rPr>
                <w:sz w:val="17"/>
              </w:rPr>
              <w:t>wyszukuje w różnych źródłach informacje na temat chorób, profilaktyki i pielęgnacji skóry młodzieńczej do projektu edukacyjnego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19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3" w:right="323" w:hanging="172"/>
              <w:rPr>
                <w:sz w:val="17"/>
              </w:rPr>
            </w:pPr>
            <w:r w:rsidRPr="000F05C8">
              <w:rPr>
                <w:sz w:val="17"/>
              </w:rPr>
              <w:t>6. Aparat ruchu. Budowa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486"/>
              <w:rPr>
                <w:sz w:val="17"/>
              </w:rPr>
            </w:pPr>
            <w:r w:rsidRPr="000F05C8">
              <w:rPr>
                <w:sz w:val="17"/>
              </w:rPr>
              <w:t>wskazuje części bierną i czynną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0"/>
              </w:numPr>
              <w:tabs>
                <w:tab w:val="left" w:pos="222"/>
              </w:tabs>
              <w:spacing w:before="61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szkielet osiowy oraz szkielet obręczy i kończyn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wyjaśnia sposób działania części biernej                  i czynnej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wskazuje na związek budowy kości z ich funkcją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9"/>
              </w:numPr>
              <w:tabs>
                <w:tab w:val="left" w:pos="222"/>
              </w:tabs>
              <w:spacing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745A02">
            <w:pPr>
              <w:pStyle w:val="TableParagraph"/>
              <w:numPr>
                <w:ilvl w:val="0"/>
                <w:numId w:val="208"/>
              </w:numPr>
              <w:tabs>
                <w:tab w:val="left" w:pos="222"/>
              </w:tabs>
              <w:spacing w:before="61"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wyjaśnia związek budowy kości z ich funkcją</w:t>
            </w:r>
            <w:r w:rsidR="00745A02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before="61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7"/>
              </w:numPr>
              <w:tabs>
                <w:tab w:val="left" w:pos="222"/>
              </w:tabs>
              <w:spacing w:line="235" w:lineRule="auto"/>
              <w:ind w:right="369"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z ich funkcją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22" w:right="580" w:hanging="172"/>
              <w:rPr>
                <w:sz w:val="17"/>
              </w:rPr>
            </w:pPr>
            <w:r w:rsidRPr="000F05C8">
              <w:rPr>
                <w:sz w:val="17"/>
              </w:rPr>
              <w:t>7. Budowa i rola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61" w:line="235" w:lineRule="auto"/>
              <w:ind w:right="64"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line="235" w:lineRule="auto"/>
              <w:ind w:right="379"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before="61"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 xml:space="preserve">wskazuje na modelu lub ilustracji </w:t>
            </w:r>
            <w:proofErr w:type="spellStart"/>
            <w:r w:rsidRPr="000F05C8">
              <w:rPr>
                <w:sz w:val="17"/>
              </w:rPr>
              <w:t>mózgo</w:t>
            </w:r>
            <w:proofErr w:type="spellEnd"/>
            <w:r w:rsidRPr="000F05C8">
              <w:rPr>
                <w:sz w:val="17"/>
              </w:rPr>
              <w:t>-                                            i trzewioczaszkę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5"/>
              </w:numPr>
              <w:tabs>
                <w:tab w:val="left" w:pos="222"/>
              </w:tabs>
              <w:spacing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wskazuje na schemacie, rysunku i modelu elementy szkieletu osiowego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before="61" w:line="235" w:lineRule="auto"/>
              <w:ind w:right="337"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4"/>
              </w:numPr>
              <w:tabs>
                <w:tab w:val="left" w:pos="221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wyjaśnia związek budowy czaszki z pełnionymi przez nią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budowie klatki piersiowej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before="2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3"/>
              </w:numPr>
              <w:tabs>
                <w:tab w:val="left" w:pos="221"/>
              </w:tabs>
              <w:spacing w:line="235" w:lineRule="auto"/>
              <w:ind w:right="489"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                          i trzewioczaszki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before="61" w:line="235" w:lineRule="auto"/>
              <w:ind w:right="260"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                        z pełnioną przez nie funkcją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2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odcinków kręgosłupa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pełnioną przez nie funkcją</w:t>
            </w:r>
          </w:p>
        </w:tc>
      </w:tr>
      <w:tr w:rsidR="00E52C26" w:rsidRPr="000F05C8" w:rsidTr="00E52C26">
        <w:trPr>
          <w:trHeight w:val="25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219" w:right="283" w:hanging="172"/>
              <w:rPr>
                <w:sz w:val="17"/>
              </w:rPr>
            </w:pPr>
            <w:r w:rsidRPr="000F05C8">
              <w:rPr>
                <w:sz w:val="17"/>
              </w:rPr>
              <w:t xml:space="preserve">8. Szkielet </w:t>
            </w:r>
            <w:r w:rsidR="004D01D3">
              <w:rPr>
                <w:sz w:val="17"/>
              </w:rPr>
              <w:t>k</w:t>
            </w:r>
            <w:r w:rsidRPr="000F05C8">
              <w:rPr>
                <w:sz w:val="17"/>
              </w:rPr>
              <w:t>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wskazuje na modelu                   lub schemacie kości kończyny górnej                           i kończyny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odróżnia staw zawiasowy od 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rPr>
                <w:sz w:val="17"/>
              </w:rPr>
            </w:pPr>
            <w:r w:rsidRPr="000F05C8">
              <w:rPr>
                <w:sz w:val="17"/>
              </w:rPr>
              <w:t>wymienia kości tworzące obręcze barkową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miedniczną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porównuje budowę kończyny górnej i dolnej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rPr>
                <w:sz w:val="17"/>
              </w:rPr>
            </w:pPr>
            <w:r w:rsidRPr="000F05C8">
              <w:rPr>
                <w:sz w:val="17"/>
              </w:rPr>
              <w:t>wyjaśnia związek budowy stawu                                        z 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rPr>
                <w:sz w:val="17"/>
              </w:rPr>
            </w:pPr>
            <w:r w:rsidRPr="000F05C8">
              <w:rPr>
                <w:sz w:val="17"/>
              </w:rPr>
              <w:t>wykazuje  związek budowy szkieletu kończyn</w:t>
            </w:r>
          </w:p>
          <w:p w:rsidR="00C85752" w:rsidRPr="000F05C8" w:rsidRDefault="00E52C26" w:rsidP="00E52C26">
            <w:pPr>
              <w:pStyle w:val="TableParagraph"/>
              <w:spacing w:line="235" w:lineRule="auto"/>
              <w:ind w:left="220" w:right="159" w:firstLine="0"/>
              <w:rPr>
                <w:sz w:val="17"/>
              </w:rPr>
            </w:pPr>
            <w:r w:rsidRPr="000F05C8">
              <w:rPr>
                <w:sz w:val="17"/>
              </w:rPr>
              <w:t>z funkcjami kończyn górnej i dolnej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szkieletu obręczy kończyn z 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charakteryzuje funkcje kończyn górnej i dolnej oraz  wykazuje  związek z funkcjonowaniem człowieka w środowisku</w:t>
            </w:r>
          </w:p>
        </w:tc>
      </w:tr>
      <w:tr w:rsidR="00E52C26" w:rsidRPr="000F05C8" w:rsidTr="00E52C26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208" w:right="252" w:hanging="159"/>
              <w:rPr>
                <w:sz w:val="17"/>
              </w:rPr>
            </w:pPr>
            <w:r w:rsidRPr="000F05C8">
              <w:rPr>
                <w:sz w:val="17"/>
              </w:rPr>
              <w:t>9. Kości – elementy składowe szkieletu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opisuje budowę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cechy fizyczne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2" w:line="235" w:lineRule="auto"/>
              <w:ind w:right="585"/>
              <w:rPr>
                <w:sz w:val="17"/>
              </w:rPr>
            </w:pPr>
            <w:r w:rsidRPr="000F05C8">
              <w:rPr>
                <w:sz w:val="17"/>
              </w:rPr>
              <w:t>wskazuje miejsce występowania szpiku kostnego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755"/>
              <w:rPr>
                <w:sz w:val="17"/>
              </w:rPr>
            </w:pPr>
            <w:r w:rsidRPr="000F05C8">
              <w:rPr>
                <w:sz w:val="17"/>
              </w:rPr>
              <w:t>wymienia składniki chemiczne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5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omawia na podstawie ilustracji doświadczenie wykazujące skład chemiczny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wykonuje z pomocą nauczyciela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35" w:lineRule="auto"/>
              <w:ind w:right="339"/>
              <w:rPr>
                <w:sz w:val="17"/>
              </w:rPr>
            </w:pPr>
            <w:r w:rsidRPr="000F05C8">
              <w:rPr>
                <w:sz w:val="17"/>
              </w:rPr>
              <w:t>omawia znaczenie składników chemicznych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4"/>
              </w:numPr>
              <w:tabs>
                <w:tab w:val="left" w:pos="220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rolę szpiku kostnego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wykonuje przygotowane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3"/>
              </w:numPr>
              <w:tabs>
                <w:tab w:val="left" w:pos="220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demonstruje na przykładzie cechy fizyczne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rPr>
                <w:sz w:val="17"/>
              </w:rPr>
            </w:pPr>
            <w:r w:rsidRPr="000F05C8">
              <w:rPr>
                <w:sz w:val="17"/>
              </w:rPr>
              <w:t>planuje i samodzielnie wykonuje doświadczenie wykazujące skład chemiczny kości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wyszukuje odpowiednie informacje i przeprowadza doświadczenie ilustrujące wytrzymałość kości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na złamanie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4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827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III. Aparat ruchu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10.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6" w:firstLine="0"/>
              <w:rPr>
                <w:sz w:val="17"/>
              </w:rPr>
            </w:pPr>
            <w:r w:rsidRPr="000F05C8">
              <w:rPr>
                <w:sz w:val="17"/>
              </w:rPr>
              <w:t>i znaczenie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before="61" w:line="235" w:lineRule="auto"/>
              <w:ind w:right="374"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1"/>
              </w:numPr>
              <w:tabs>
                <w:tab w:val="left" w:pos="222"/>
              </w:tabs>
              <w:spacing w:line="235" w:lineRule="auto"/>
              <w:ind w:right="192"/>
              <w:rPr>
                <w:sz w:val="17"/>
              </w:rPr>
            </w:pPr>
            <w:r w:rsidRPr="000F05C8">
              <w:rPr>
                <w:sz w:val="17"/>
              </w:rPr>
              <w:t>wskazuje  położenie tkanek mięśniowej gładkiej i poprzecznie prążkowanej szkieletowej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before="61" w:line="235" w:lineRule="auto"/>
              <w:ind w:right="148"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659"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0"/>
              </w:numPr>
              <w:tabs>
                <w:tab w:val="left" w:pos="222"/>
              </w:tabs>
              <w:spacing w:line="235" w:lineRule="auto"/>
              <w:ind w:right="537"/>
              <w:rPr>
                <w:sz w:val="17"/>
              </w:rPr>
            </w:pPr>
            <w:r w:rsidRPr="000F05C8">
              <w:rPr>
                <w:sz w:val="17"/>
              </w:rPr>
              <w:t>z pomocą nauczyciela wskazuje na ilustracji najważniejsze mięśnie szkieletowe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before="61" w:line="235" w:lineRule="auto"/>
              <w:ind w:right="513"/>
              <w:rPr>
                <w:sz w:val="17"/>
              </w:rPr>
            </w:pPr>
            <w:r w:rsidRPr="000F05C8">
              <w:rPr>
                <w:sz w:val="17"/>
              </w:rPr>
              <w:t>rozpoznaje mięśnie szkieletowe wskazane 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opisuje czynności mięśni wskazanych na schemacie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89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charakteryzuje budowę i funkcje mięśni gładkich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poprzecznie prążkowanych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przedstawia negatywny wpływ środków dopingujących na zdrowie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7"/>
              </w:numPr>
              <w:tabs>
                <w:tab w:val="left" w:pos="222"/>
              </w:tabs>
              <w:spacing w:before="61" w:line="235" w:lineRule="auto"/>
              <w:ind w:right="352"/>
              <w:rPr>
                <w:sz w:val="17"/>
              </w:rPr>
            </w:pPr>
            <w:r w:rsidRPr="000F05C8">
              <w:rPr>
                <w:sz w:val="17"/>
              </w:rPr>
              <w:t>na przykładzie własnego organizmu analizuje współdziałanie mięśni, ścięgien, kości i stawów w wykonywaniu ruchów</w:t>
            </w:r>
          </w:p>
        </w:tc>
      </w:tr>
      <w:tr w:rsidR="00E52C26" w:rsidRPr="000F05C8" w:rsidTr="00745A02">
        <w:trPr>
          <w:trHeight w:val="5607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11. Higiena i choroby aparatu ruchu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217"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35" w:lineRule="auto"/>
              <w:ind w:right="688"/>
              <w:rPr>
                <w:sz w:val="17"/>
              </w:rPr>
            </w:pPr>
            <w:r w:rsidRPr="000F05C8">
              <w:rPr>
                <w:sz w:val="17"/>
              </w:rPr>
              <w:t>wskazuje ślad stopy z płaskostopiem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6"/>
              </w:numPr>
              <w:tabs>
                <w:tab w:val="left" w:pos="219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18" w:firstLine="0"/>
              <w:rPr>
                <w:sz w:val="17"/>
              </w:rPr>
            </w:pPr>
            <w:r w:rsidRPr="000F05C8">
              <w:rPr>
                <w:sz w:val="17"/>
              </w:rPr>
              <w:t>na 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61" w:line="235" w:lineRule="auto"/>
              <w:ind w:right="219"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urazy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3"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570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before="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5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before="61" w:line="235" w:lineRule="auto"/>
              <w:ind w:right="550"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charakteryzuje zmiany zachodzące wraz z wiekiem w układzie kostnym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określa czynniki wpływające na prawidłowy rozwój muskulatury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4"/>
              </w:numPr>
              <w:tabs>
                <w:tab w:val="left" w:pos="221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wyjaśnia przyczyny                       i 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before="61" w:line="235" w:lineRule="auto"/>
              <w:ind w:right="423"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456"/>
              <w:rPr>
                <w:sz w:val="17"/>
              </w:rPr>
            </w:pPr>
            <w:r w:rsidRPr="000F05C8">
              <w:rPr>
                <w:sz w:val="17"/>
              </w:rPr>
              <w:t>wyjaśnia konieczność stosowania rehabilitacji                          po przebytych urazach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559"/>
              <w:rPr>
                <w:sz w:val="17"/>
              </w:rPr>
            </w:pPr>
            <w:r w:rsidRPr="000F05C8">
              <w:rPr>
                <w:sz w:val="17"/>
              </w:rPr>
              <w:t>planuje i demonstruje czynności udzielania pierwszej pomocy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571" w:firstLine="0"/>
              <w:rPr>
                <w:sz w:val="17"/>
              </w:rPr>
            </w:pPr>
            <w:r w:rsidRPr="000F05C8">
              <w:rPr>
                <w:sz w:val="17"/>
              </w:rPr>
              <w:t>w przypadku urazów kończyn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163"/>
              <w:rPr>
                <w:sz w:val="17"/>
              </w:rPr>
            </w:pPr>
            <w:r w:rsidRPr="000F05C8">
              <w:rPr>
                <w:sz w:val="17"/>
              </w:rPr>
              <w:t>analizuje przyczyny urazów ścięgien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3"/>
              </w:numPr>
              <w:tabs>
                <w:tab w:val="left" w:pos="221"/>
              </w:tabs>
              <w:spacing w:line="235" w:lineRule="auto"/>
              <w:ind w:right="360"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wyszukuje i prezentuje ćwiczenia zapobiegające deformacjom kręgosłupa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wyszukuje i prezentuje ćwiczenia rehabilitacyjne likwidujące płaskostopie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2"/>
              </w:numPr>
              <w:tabs>
                <w:tab w:val="left" w:pos="221"/>
              </w:tabs>
              <w:spacing w:line="235" w:lineRule="auto"/>
              <w:ind w:right="498"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93" w:firstLine="0"/>
              <w:rPr>
                <w:sz w:val="17"/>
              </w:rPr>
            </w:pPr>
            <w:r w:rsidRPr="000F05C8">
              <w:rPr>
                <w:sz w:val="17"/>
              </w:rPr>
              <w:t>dla prawidłowego funkcjonowania aparatu ruchu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4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93" w:hanging="258"/>
              <w:rPr>
                <w:sz w:val="17"/>
              </w:rPr>
            </w:pPr>
            <w:r w:rsidRPr="000F05C8">
              <w:rPr>
                <w:sz w:val="17"/>
              </w:rPr>
              <w:t>12.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69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rPr>
                <w:sz w:val="17"/>
              </w:rPr>
            </w:pPr>
            <w:r w:rsidRPr="000F05C8">
              <w:rPr>
                <w:sz w:val="17"/>
              </w:rPr>
              <w:t>klasyfikuje składniki odżywcze na budulcowe i energetyczne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wykrywającego obecność tłuszczów i skrobi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rPr>
                <w:sz w:val="17"/>
              </w:rPr>
            </w:pPr>
            <w:r w:rsidRPr="000F05C8">
              <w:rPr>
                <w:sz w:val="17"/>
              </w:rPr>
              <w:t>określa znaczenie błonnika w prawidłowym funkcjonowaniu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warzyw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633"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</w:p>
          <w:p w:rsidR="00C85752" w:rsidRPr="000F05C8" w:rsidRDefault="00E52C26">
            <w:pPr>
              <w:pStyle w:val="TableParagraph"/>
              <w:spacing w:line="19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niepełnowartościowe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wykrywające obecność tłuszczów i skrobi</w:t>
            </w:r>
          </w:p>
          <w:p w:rsidR="00C85752" w:rsidRPr="000F05C8" w:rsidRDefault="00E52C26">
            <w:pPr>
              <w:pStyle w:val="TableParagraph"/>
              <w:spacing w:line="230" w:lineRule="auto"/>
              <w:ind w:right="270" w:firstLine="0"/>
              <w:rPr>
                <w:sz w:val="17"/>
              </w:rPr>
            </w:pPr>
            <w:r w:rsidRPr="000F05C8">
              <w:rPr>
                <w:sz w:val="17"/>
              </w:rPr>
              <w:t>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rPr>
                <w:sz w:val="17"/>
              </w:rPr>
            </w:pPr>
            <w:r w:rsidRPr="000F05C8">
              <w:rPr>
                <w:sz w:val="17"/>
              </w:rPr>
              <w:t>ilustruje na przykładach źródła składników odżywczych i wyjaśnia ich znaczenie                         dla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                                        a prawidłowym wzrostem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rPr>
                <w:sz w:val="17"/>
              </w:rPr>
            </w:pPr>
            <w:r w:rsidRPr="000F05C8">
              <w:rPr>
                <w:sz w:val="17"/>
              </w:rPr>
              <w:t>omawia rolę aminokwasów egzogennych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porównuje wartość energetyczną węglowodanów i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wykrywające obecność tłuszczów i skrobi                         w wybranych produktach spożywczych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rPr>
                <w:sz w:val="17"/>
              </w:rPr>
            </w:pPr>
            <w:r w:rsidRPr="000F05C8">
              <w:rPr>
                <w:sz w:val="17"/>
              </w:rPr>
              <w:t>planuje i samodzielnie przeprowadza doświadczenie wykrywające obecność tłuszczów i skrobi w wybranych produktach spożywczych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analizuje zależność między rodzajami spożywanych pokarmów a funkcjonowaniem organizmu</w:t>
            </w: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9" w:line="235" w:lineRule="auto"/>
              <w:ind w:left="306" w:right="297" w:hanging="258"/>
              <w:rPr>
                <w:sz w:val="17"/>
              </w:rPr>
            </w:pPr>
            <w:r w:rsidRPr="000F05C8">
              <w:rPr>
                <w:sz w:val="17"/>
              </w:rPr>
              <w:t>13.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               w wodzie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rPr>
                <w:sz w:val="17"/>
              </w:rPr>
            </w:pPr>
            <w:r w:rsidRPr="000F05C8">
              <w:rPr>
                <w:sz w:val="17"/>
              </w:rPr>
              <w:t>podaje  rolę dwóch wybranych makroelementów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mikroelementy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witaminy rozpuszczalne w wodzie i w tłuszczach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rolę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znaczenie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rPr>
                <w:sz w:val="17"/>
              </w:rPr>
            </w:pPr>
            <w:r w:rsidRPr="000F05C8">
              <w:rPr>
                <w:sz w:val="17"/>
              </w:rPr>
              <w:t>przedstawia rolę i 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 B</w:t>
            </w:r>
            <w:r w:rsidRPr="000F05C8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rPr>
                <w:sz w:val="17"/>
              </w:rPr>
            </w:pPr>
            <w:r w:rsidRPr="000F05C8">
              <w:rPr>
                <w:sz w:val="17"/>
              </w:rPr>
              <w:t>przedstawia rolę i skutki</w:t>
            </w:r>
          </w:p>
          <w:p w:rsidR="00C85752" w:rsidRPr="000F05C8" w:rsidRDefault="00E52C26" w:rsidP="00E52C26">
            <w:pPr>
              <w:pStyle w:val="TableParagraph"/>
              <w:spacing w:before="3" w:line="235" w:lineRule="auto"/>
              <w:ind w:right="273" w:firstLine="0"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składników mineralnych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rPr>
                <w:sz w:val="17"/>
              </w:rPr>
            </w:pPr>
            <w:r w:rsidRPr="000F05C8">
              <w:rPr>
                <w:sz w:val="17"/>
              </w:rPr>
              <w:t>na przygotowanym sprzęcie i z 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rPr>
                <w:sz w:val="17"/>
              </w:rPr>
            </w:pPr>
            <w:r w:rsidRPr="000F05C8">
              <w:rPr>
                <w:sz w:val="17"/>
              </w:rPr>
              <w:t>analizuje skutki niedoboru witamin, makroelementów i mikroelementów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rPr>
                <w:sz w:val="17"/>
              </w:rPr>
            </w:pPr>
            <w:r w:rsidRPr="000F05C8">
              <w:rPr>
                <w:sz w:val="17"/>
              </w:rPr>
              <w:t>przewiduje skutki niedoboru wody w organizmie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samodzielnie wykonuje doświadczenie dotyczące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50"/>
              <w:rPr>
                <w:sz w:val="17"/>
              </w:rPr>
            </w:pPr>
            <w:r w:rsidRPr="000F05C8">
              <w:rPr>
                <w:sz w:val="17"/>
              </w:rPr>
              <w:t>wyszukuje informacje dotyczące roli błonnika w prawidłowym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2" w:firstLine="0"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27" w:firstLine="0"/>
              <w:rPr>
                <w:sz w:val="17"/>
              </w:rPr>
            </w:pPr>
            <w:r w:rsidRPr="000F05C8">
              <w:rPr>
                <w:sz w:val="17"/>
              </w:rPr>
              <w:t>i wykonuje doświadczenie dotyczące witaminy C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652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441" w:hanging="258"/>
              <w:rPr>
                <w:sz w:val="17"/>
              </w:rPr>
            </w:pPr>
            <w:r w:rsidRPr="000F05C8">
              <w:rPr>
                <w:sz w:val="17"/>
              </w:rPr>
              <w:t>14. Budowa i 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rPr>
                <w:sz w:val="17"/>
              </w:rPr>
            </w:pPr>
            <w:r w:rsidRPr="000F05C8">
              <w:rPr>
                <w:sz w:val="17"/>
              </w:rPr>
              <w:t>wymienia rodzaje zębów 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rPr>
                <w:sz w:val="17"/>
              </w:rPr>
            </w:pPr>
            <w:r w:rsidRPr="000F05C8">
              <w:rPr>
                <w:sz w:val="17"/>
              </w:rPr>
              <w:t>omawia z pomocą nauczyciela przebieg doświadczenia badającego wpływ substancji zawartych w ślinie  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rPr>
                <w:sz w:val="17"/>
              </w:rPr>
            </w:pPr>
            <w:r w:rsidRPr="000F05C8">
              <w:rPr>
                <w:sz w:val="17"/>
              </w:rPr>
              <w:t>wskazuje odcinki przewodu pokarmowego na planszy lub modelu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trzustkę na schemacie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lokalizuje położenie wątroby i trzustki we własnym ciele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                     w ślinie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298" w:firstLine="0"/>
              <w:rPr>
                <w:sz w:val="17"/>
              </w:rPr>
            </w:pPr>
            <w:r w:rsidRPr="000F05C8">
              <w:rPr>
                <w:sz w:val="17"/>
              </w:rPr>
              <w:t>w mechanicznej obróbce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                       i wskazuje odpowiednie miejsca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powierzchni swojego ciała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charakteryzuje funkcje wątroby i trzustki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przeprowadza z pomocą nauczyciela doświadczenie badające wpływ substancji zawartych w ślinie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0" w:firstLine="0"/>
              <w:rPr>
                <w:sz w:val="17"/>
              </w:rPr>
            </w:pPr>
            <w:r w:rsidRPr="000F05C8">
              <w:rPr>
                <w:sz w:val="17"/>
              </w:rPr>
              <w:t>w poszczególnych odcinkach przewodu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wody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samodzielnie przeprowadza doświadczenie badające wpływ substancji zawartych w ślinie                      na 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08" w:firstLine="0"/>
              <w:rPr>
                <w:sz w:val="17"/>
              </w:rPr>
            </w:pPr>
            <w:r w:rsidRPr="000F05C8">
              <w:rPr>
                <w:sz w:val="17"/>
              </w:rPr>
              <w:t>i przeprowadza doświadczenie badające wpływ substancji zawartych w ślinie na trawienie skrobi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do potrzeb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rPr>
                <w:sz w:val="17"/>
              </w:rPr>
            </w:pPr>
            <w:r w:rsidRPr="000F05C8">
              <w:rPr>
                <w:sz w:val="17"/>
              </w:rPr>
              <w:t>uzasadnia konieczność dbałości o 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5" w:hanging="258"/>
              <w:rPr>
                <w:sz w:val="17"/>
              </w:rPr>
            </w:pPr>
            <w:r w:rsidRPr="000F05C8">
              <w:rPr>
                <w:sz w:val="17"/>
              </w:rPr>
              <w:t>15. Higiena i 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653"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rPr>
                <w:sz w:val="17"/>
              </w:rPr>
            </w:pPr>
            <w:r w:rsidRPr="000F05C8">
              <w:rPr>
                <w:sz w:val="17"/>
              </w:rPr>
              <w:t>wskazuje grupy pokarmów w piramidzie zdrowego żywienia i aktywności fizycznej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wskazuje na zależność diety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rPr>
                <w:sz w:val="17"/>
              </w:rPr>
            </w:pPr>
            <w:r w:rsidRPr="000F05C8">
              <w:rPr>
                <w:sz w:val="17"/>
              </w:rPr>
              <w:t>układa jadłospis w zależności od zmiennych warunków zewnętrznych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indeks masy ciała swój i kolegów, wykazuje prawidłowości             i odchylenia od normy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93"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przypadku zakrztuszenia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dietą a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ją warunkują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wykazuje, że WZW A,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WZW B i WZW C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265" w:firstLine="0"/>
              <w:rPr>
                <w:sz w:val="17"/>
              </w:rPr>
            </w:pPr>
            <w:r w:rsidRPr="000F05C8">
              <w:rPr>
                <w:sz w:val="17"/>
              </w:rPr>
              <w:t>są chorobami związanymi z higieną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rPr>
                <w:sz w:val="17"/>
              </w:rPr>
            </w:pPr>
            <w:r w:rsidRPr="000F05C8">
              <w:rPr>
                <w:sz w:val="17"/>
              </w:rPr>
              <w:t>omawia zasady profilaktyki choroby wrzodowej żołądka i dwunastnicy, zatrucia pokarmowego i raka jelita grubego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analizuje indeks masy ciała w zależności od 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rPr>
                <w:sz w:val="17"/>
              </w:rPr>
            </w:pPr>
            <w:r w:rsidRPr="000F05C8">
              <w:rPr>
                <w:sz w:val="17"/>
              </w:rPr>
              <w:t>wykazuje zależność między higieną odżywiania się                              a chorobami układu pokarmowego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czynności udzielania pierwszej pomocy w przypadku zakrztuszenia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rPr>
                <w:sz w:val="17"/>
              </w:rPr>
            </w:pPr>
            <w:r w:rsidRPr="000F05C8">
              <w:rPr>
                <w:sz w:val="17"/>
              </w:rPr>
              <w:t>wyjaśnia, dlaczego należy stosować dietę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3" w:firstLine="0"/>
              <w:rPr>
                <w:sz w:val="17"/>
              </w:rPr>
            </w:pPr>
            <w:r w:rsidRPr="000F05C8">
              <w:rPr>
                <w:sz w:val="17"/>
              </w:rPr>
              <w:t>zróżnicowaną i dostosowaną do  potrzeb  organizmu (wiek, stan zdrowia, tryb życia, aktywność fizyczna, pora roku)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układa odpowiednią dietę dla uczniów z nadwagą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przygotowuje i prezentuje wystąpienie w dowolnej formie na temat chorób związanych z zaburzeniami łaknienia i przemiany materii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                   w celu wykrywania wczesnych stadiów raka jelita grubego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7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4D01D3">
            <w:pPr>
              <w:pStyle w:val="TableParagraph"/>
              <w:spacing w:before="61" w:line="235" w:lineRule="auto"/>
              <w:ind w:left="309" w:right="141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16. Budowa i 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składniki biorące udział w krzepnięciu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wymienia grupy krwi i wyjaśnia, co stanowi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>wyjaśnia, co to jest konflikt serologiczny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595"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330" w:firstLine="0"/>
              <w:rPr>
                <w:sz w:val="17"/>
              </w:rPr>
            </w:pPr>
            <w:r w:rsidRPr="000F05C8">
              <w:rPr>
                <w:sz w:val="17"/>
              </w:rPr>
              <w:t>na 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17. Krwiobiegi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rPr>
                <w:sz w:val="17"/>
              </w:rPr>
            </w:pPr>
            <w:r w:rsidRPr="000F05C8">
              <w:rPr>
                <w:sz w:val="17"/>
              </w:rPr>
              <w:t>z pomocą nauczyciela omawia na podstawie ilustracji mały i duży obieg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porównuje budowę i funkcje żył, tętnic oraz naczyń włosowatych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rPr>
                <w:sz w:val="17"/>
              </w:rPr>
            </w:pPr>
            <w:r w:rsidRPr="000F05C8">
              <w:rPr>
                <w:sz w:val="17"/>
              </w:rPr>
              <w:t>porównuje krwiobiegi mały i duży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rPr>
                <w:sz w:val="17"/>
              </w:rPr>
            </w:pPr>
            <w:r w:rsidRPr="000F05C8">
              <w:rPr>
                <w:sz w:val="17"/>
              </w:rPr>
              <w:t>opisuje drogę krwi płynącej w małym                         i 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pełnionymi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przez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rPr>
                <w:sz w:val="17"/>
              </w:rPr>
            </w:pPr>
            <w:r w:rsidRPr="000F05C8">
              <w:rPr>
                <w:sz w:val="17"/>
              </w:rPr>
              <w:t>analizuje związek przepływu krwi                              w naczyniach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z wymianą gazową</w:t>
            </w:r>
          </w:p>
        </w:tc>
      </w:tr>
      <w:tr w:rsidR="00E52C26" w:rsidRPr="000F05C8" w:rsidTr="00E52C26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0" w:firstLine="0"/>
              <w:rPr>
                <w:sz w:val="17"/>
              </w:rPr>
            </w:pPr>
            <w:r w:rsidRPr="000F05C8">
              <w:rPr>
                <w:sz w:val="17"/>
              </w:rPr>
              <w:t>18. Budowa</w:t>
            </w:r>
          </w:p>
          <w:p w:rsidR="00C85752" w:rsidRPr="000F05C8" w:rsidRDefault="00E52C26">
            <w:pPr>
              <w:pStyle w:val="TableParagraph"/>
              <w:spacing w:line="206" w:lineRule="exact"/>
              <w:ind w:left="308" w:firstLine="0"/>
              <w:rPr>
                <w:sz w:val="17"/>
              </w:rPr>
            </w:pPr>
            <w:r w:rsidRPr="000F05C8">
              <w:rPr>
                <w:sz w:val="17"/>
              </w:rPr>
              <w:t>i 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rPr>
                <w:sz w:val="17"/>
              </w:rPr>
            </w:pPr>
            <w:r w:rsidRPr="000F05C8">
              <w:rPr>
                <w:sz w:val="17"/>
              </w:rPr>
              <w:t>lokalizuje położenie serca we własnym ciele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podaje prawidłową wartość pulsu i ciśnienia zdrowego człowieka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rPr>
                <w:sz w:val="17"/>
              </w:rPr>
            </w:pPr>
            <w:r w:rsidRPr="000F05C8">
              <w:rPr>
                <w:sz w:val="17"/>
              </w:rPr>
              <w:t>rozpoznaje elementy budowy serca i naczynia krwionośnego na schemacie (ilustracji z podręcznika)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02" w:firstLine="0"/>
              <w:rPr>
                <w:sz w:val="17"/>
              </w:rPr>
            </w:pPr>
            <w:r w:rsidRPr="000F05C8">
              <w:rPr>
                <w:sz w:val="17"/>
              </w:rPr>
              <w:t>a 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wykazuje rolę zastawek w funkcjonowaniu serca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507"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                           i rozkurczowego krwi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                    na zmiany tętna i 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wpływ wysiłku fizycznego na zmiany tętna i ciśnienia krwi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19. Higiena i 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rPr>
                <w:sz w:val="17"/>
              </w:rPr>
            </w:pPr>
            <w:r w:rsidRPr="000F05C8">
              <w:rPr>
                <w:sz w:val="17"/>
              </w:rPr>
              <w:t>omawia pierwszą pomoc w wypadku krwawień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krwotoków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19" w:right="241" w:firstLine="0"/>
              <w:rPr>
                <w:sz w:val="17"/>
              </w:rPr>
            </w:pPr>
            <w:r w:rsidRPr="000F05C8">
              <w:rPr>
                <w:sz w:val="17"/>
              </w:rPr>
              <w:t>na funkcjonowanie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61"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tętniczego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rPr>
                <w:sz w:val="17"/>
              </w:rPr>
            </w:pPr>
            <w:r w:rsidRPr="000F05C8">
              <w:rPr>
                <w:sz w:val="17"/>
              </w:rPr>
              <w:t>wyjaśnia, na czym polega białaczka                           i anemia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19" w:right="113" w:firstLine="0"/>
              <w:rPr>
                <w:sz w:val="17"/>
              </w:rPr>
            </w:pPr>
            <w:r w:rsidRPr="000F05C8">
              <w:rPr>
                <w:sz w:val="17"/>
              </w:rPr>
              <w:t>i 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przygotowuje portfolio na temat chorób układu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rPr>
                <w:sz w:val="17"/>
              </w:rPr>
            </w:pPr>
            <w:r w:rsidRPr="000F05C8">
              <w:rPr>
                <w:sz w:val="17"/>
              </w:rPr>
              <w:t>demonstruje pierwszą pomoc w wypadku krwotoków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wyszukuje i prezentuje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36" w:firstLine="0"/>
              <w:rPr>
                <w:sz w:val="17"/>
              </w:rPr>
            </w:pPr>
            <w:r w:rsidRPr="000F05C8">
              <w:rPr>
                <w:sz w:val="17"/>
              </w:rPr>
              <w:t>w dowolnej formie materiały edukacyjne oświaty zdrowotnej na temat chorób społecznych: miażdżycy, nadciśnienia tętniczego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i zawałów serca</w:t>
            </w:r>
          </w:p>
        </w:tc>
      </w:tr>
      <w:tr w:rsidR="00E52C26" w:rsidRPr="000F05C8" w:rsidTr="00E52C26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20.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471"/>
              <w:rPr>
                <w:sz w:val="17"/>
              </w:rPr>
            </w:pPr>
            <w:r w:rsidRPr="000F05C8">
              <w:rPr>
                <w:sz w:val="17"/>
              </w:rPr>
              <w:t>rozpoznaje na ilustracji lub 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porównuje układ limfatyczny z układem krwionośnym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8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21.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830"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przedstawia różnice między surowicą a 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rPr>
                <w:sz w:val="17"/>
              </w:rPr>
            </w:pPr>
            <w:r w:rsidRPr="000F05C8">
              <w:rPr>
                <w:sz w:val="17"/>
              </w:rPr>
              <w:t>wyróżnia odporność swoistą i nieswoistą, czynną                           i bierną, naturalną i sztuczną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396" w:firstLine="0"/>
              <w:rPr>
                <w:sz w:val="17"/>
              </w:rPr>
            </w:pPr>
            <w:r w:rsidRPr="000F05C8">
              <w:rPr>
                <w:sz w:val="17"/>
              </w:rPr>
              <w:t>i 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                              i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rPr>
                <w:sz w:val="17"/>
              </w:rPr>
            </w:pPr>
            <w:r w:rsidRPr="000F05C8">
              <w:rPr>
                <w:sz w:val="17"/>
              </w:rPr>
              <w:t>odróżnia działanie szczepionki                            od 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swojej książeczce zdrowia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3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22. Zaburzenia funkcjo- </w:t>
            </w:r>
            <w:proofErr w:type="spellStart"/>
            <w:r w:rsidRPr="000F05C8">
              <w:rPr>
                <w:sz w:val="17"/>
              </w:rPr>
              <w:t>nowania</w:t>
            </w:r>
            <w:proofErr w:type="spellEnd"/>
            <w:r w:rsidRPr="000F05C8">
              <w:rPr>
                <w:sz w:val="17"/>
              </w:rPr>
              <w:t xml:space="preserve">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>wyjaśnia sposób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wskazuje drogi zakażenia się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wskazuje zasady profilaktyki AIDS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uzasadnia, że alergia jest związana                                       z nadwrażliwością układu odpornościowego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rPr>
                <w:sz w:val="17"/>
              </w:rPr>
            </w:pPr>
            <w:r w:rsidRPr="000F05C8">
              <w:rPr>
                <w:sz w:val="17"/>
              </w:rPr>
              <w:t>przedstawia znaczenie przeszczepów oraz zgody na transplantację narządów po 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17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64" w:hanging="258"/>
              <w:rPr>
                <w:sz w:val="17"/>
              </w:rPr>
            </w:pPr>
            <w:r w:rsidRPr="000F05C8">
              <w:rPr>
                <w:sz w:val="17"/>
              </w:rPr>
              <w:t>23. Budowa i 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rozpoznaje na 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wyróżnia drogi oddechowe i narządy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układu oddechowego z 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odróżnia głośnię i nagłośnię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definiuje płuca jako miejsce wymiany gazowej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rPr>
                <w:sz w:val="17"/>
              </w:rPr>
            </w:pPr>
            <w:r w:rsidRPr="000F05C8">
              <w:rPr>
                <w:sz w:val="17"/>
              </w:rPr>
              <w:t>wykazuje związek między budową a 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>wykonuje z dowolnych materiałów model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rPr>
                <w:sz w:val="17"/>
              </w:rPr>
            </w:pPr>
            <w:r w:rsidRPr="000F05C8">
              <w:rPr>
                <w:sz w:val="17"/>
              </w:rPr>
              <w:t>wyszukuje odpowiednie metody i 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0" w:hanging="258"/>
              <w:rPr>
                <w:sz w:val="17"/>
              </w:rPr>
            </w:pPr>
            <w:r w:rsidRPr="000F05C8">
              <w:rPr>
                <w:sz w:val="17"/>
              </w:rPr>
              <w:t>24. Mechanizm wymiany gazowej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rPr>
                <w:sz w:val="17"/>
              </w:rPr>
            </w:pPr>
            <w:r w:rsidRPr="000F05C8">
              <w:rPr>
                <w:sz w:val="17"/>
              </w:rPr>
              <w:t>wymienia narządy biorące udział w procesie wentylacji 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rPr>
                <w:sz w:val="17"/>
              </w:rPr>
            </w:pPr>
            <w:r w:rsidRPr="000F05C8">
              <w:rPr>
                <w:sz w:val="17"/>
              </w:rPr>
              <w:t>demonstruje na sobie mechanizm wdechu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z pomocą nauczyciela omawia doświadczenie wykrywające obecność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różnice w ruchach klatki piersiowej i przepony podczas wdechu i wydechu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rPr>
                <w:sz w:val="17"/>
              </w:rPr>
            </w:pPr>
            <w:r w:rsidRPr="000F05C8">
              <w:rPr>
                <w:sz w:val="17"/>
              </w:rPr>
              <w:t>przedstawia rolę krwi w transporcie gazów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jc w:val="both"/>
              <w:rPr>
                <w:sz w:val="17"/>
              </w:rPr>
            </w:pPr>
            <w:r w:rsidRPr="000F05C8">
              <w:rPr>
                <w:sz w:val="17"/>
              </w:rPr>
              <w:t>omawia zawartość gazów w powietrzu wdychanym i wydychanym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wydechów przed wysiłkiem fizycznym i po nim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rPr>
                <w:sz w:val="12"/>
              </w:rPr>
            </w:pPr>
            <w:r w:rsidRPr="000F05C8">
              <w:rPr>
                <w:sz w:val="17"/>
              </w:rPr>
              <w:t>z pomocą nauczyciela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 procesy wentylacji płuc                             i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Pr="000F05C8">
              <w:rPr>
                <w:sz w:val="17"/>
              </w:rPr>
              <w:t>i 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zachodzącą w pęcherzykach płucnych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rPr>
                <w:sz w:val="17"/>
              </w:rPr>
            </w:pPr>
            <w:r w:rsidRPr="000F05C8">
              <w:rPr>
                <w:sz w:val="17"/>
              </w:rPr>
              <w:t>wyjaśnia zależność między liczbą oddechów a wysiłkiem fizycznym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jc w:val="both"/>
              <w:rPr>
                <w:sz w:val="12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617"/>
              <w:rPr>
                <w:sz w:val="12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5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281" w:firstLine="0"/>
              <w:rPr>
                <w:sz w:val="17"/>
              </w:rPr>
            </w:pPr>
            <w:r w:rsidRPr="000F05C8">
              <w:rPr>
                <w:sz w:val="17"/>
              </w:rPr>
              <w:t>w powietrzu wdychanym i wydychanym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analizuje proces wymiany gazowej                                     w płucach i tkankach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 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84" w:firstLine="0"/>
              <w:rPr>
                <w:sz w:val="12"/>
              </w:rPr>
            </w:pPr>
            <w:r w:rsidRPr="000F05C8">
              <w:rPr>
                <w:sz w:val="17"/>
              </w:rPr>
              <w:t>i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>planuje i wykonuje obserwację wpływu wysiłku fizycznego                     na częstość oddechów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line="235" w:lineRule="auto"/>
              <w:ind w:right="383"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</w:p>
          <w:p w:rsidR="00C85752" w:rsidRPr="000F05C8" w:rsidRDefault="00E52C26">
            <w:pPr>
              <w:pStyle w:val="TableParagraph"/>
              <w:spacing w:line="235" w:lineRule="auto"/>
              <w:ind w:firstLine="0"/>
              <w:rPr>
                <w:sz w:val="12"/>
              </w:rPr>
            </w:pPr>
            <w:r w:rsidRPr="000F05C8">
              <w:rPr>
                <w:sz w:val="17"/>
              </w:rPr>
              <w:t>i 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</w:p>
          <w:p w:rsidR="00C85752" w:rsidRPr="000F05C8" w:rsidRDefault="00E52C26">
            <w:pPr>
              <w:pStyle w:val="TableParagraph"/>
              <w:spacing w:line="176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w wydychanym powietrzu</w:t>
            </w:r>
          </w:p>
        </w:tc>
      </w:tr>
    </w:tbl>
    <w:p w:rsidR="00C85752" w:rsidRPr="000F05C8" w:rsidRDefault="00C85752">
      <w:pPr>
        <w:spacing w:line="176" w:lineRule="exact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09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oddechowy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95" w:hanging="258"/>
              <w:rPr>
                <w:sz w:val="17"/>
              </w:rPr>
            </w:pPr>
            <w:r w:rsidRPr="000F05C8">
              <w:rPr>
                <w:sz w:val="17"/>
              </w:rPr>
              <w:t>25. Oddychanie komórkowe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Pr="000F05C8">
              <w:rPr>
                <w:spacing w:val="-5"/>
                <w:sz w:val="17"/>
              </w:rPr>
              <w:t xml:space="preserve">ATP </w:t>
            </w:r>
            <w:r w:rsidRPr="000F05C8">
              <w:rPr>
                <w:sz w:val="17"/>
              </w:rPr>
              <w:t>jako nośnik energii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5"/>
              </w:numPr>
              <w:tabs>
                <w:tab w:val="left" w:pos="222"/>
              </w:tabs>
              <w:spacing w:before="61"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8"/>
              <w:rPr>
                <w:sz w:val="17"/>
              </w:rPr>
            </w:pPr>
            <w:r w:rsidRPr="000F05C8">
              <w:rPr>
                <w:sz w:val="17"/>
              </w:rPr>
              <w:t>zapisuje za pomocą symboli chemicznych równanie reakcji ilustrujące utlenianie glukozy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omawia rolę </w:t>
            </w:r>
            <w:r w:rsidRPr="000F05C8">
              <w:rPr>
                <w:spacing w:val="-5"/>
                <w:sz w:val="17"/>
              </w:rPr>
              <w:t xml:space="preserve">ATP                            </w:t>
            </w:r>
            <w:r w:rsidRPr="000F05C8">
              <w:rPr>
                <w:sz w:val="17"/>
              </w:rPr>
              <w:t>w organizmie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3"/>
              </w:numPr>
              <w:tabs>
                <w:tab w:val="left" w:pos="222"/>
              </w:tabs>
              <w:spacing w:before="61" w:line="235" w:lineRule="auto"/>
              <w:ind w:right="449"/>
              <w:rPr>
                <w:sz w:val="17"/>
              </w:rPr>
            </w:pPr>
            <w:r w:rsidRPr="000F05C8">
              <w:rPr>
                <w:sz w:val="17"/>
              </w:rPr>
              <w:t>wyjaśnia sposób magazynowania energii w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pacing w:val="-5"/>
                <w:sz w:val="17"/>
              </w:rPr>
              <w:t>ATP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78" w:firstLine="0"/>
              <w:rPr>
                <w:sz w:val="17"/>
              </w:rPr>
            </w:pPr>
            <w:r w:rsidRPr="000F05C8">
              <w:rPr>
                <w:sz w:val="17"/>
              </w:rPr>
              <w:t>a zapotrzebowaniem narządów na energię</w:t>
            </w:r>
          </w:p>
        </w:tc>
      </w:tr>
      <w:tr w:rsidR="00E52C26" w:rsidRPr="000F05C8" w:rsidTr="00E52C26">
        <w:trPr>
          <w:trHeight w:val="36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238" w:hanging="258"/>
              <w:rPr>
                <w:sz w:val="17"/>
              </w:rPr>
            </w:pPr>
            <w:r w:rsidRPr="000F05C8">
              <w:rPr>
                <w:sz w:val="17"/>
              </w:rPr>
              <w:t>26. Higiena i choroby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before="61" w:line="235" w:lineRule="auto"/>
              <w:ind w:right="325"/>
              <w:rPr>
                <w:sz w:val="17"/>
              </w:rPr>
            </w:pPr>
            <w:r w:rsidRPr="000F05C8">
              <w:rPr>
                <w:sz w:val="17"/>
              </w:rPr>
              <w:t>definiuje kichanie                       i kaszel jako reakcje obronne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1"/>
              </w:numPr>
              <w:tabs>
                <w:tab w:val="left" w:pos="222"/>
              </w:tabs>
              <w:spacing w:line="235" w:lineRule="auto"/>
              <w:ind w:right="172"/>
              <w:rPr>
                <w:sz w:val="17"/>
              </w:rPr>
            </w:pPr>
            <w:r w:rsidRPr="000F05C8">
              <w:rPr>
                <w:sz w:val="17"/>
              </w:rPr>
              <w:t>wymienia czynniki wpływające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61" w:line="235" w:lineRule="auto"/>
              <w:ind w:right="413"/>
              <w:rPr>
                <w:sz w:val="17"/>
              </w:rPr>
            </w:pPr>
            <w:r w:rsidRPr="000F05C8">
              <w:rPr>
                <w:sz w:val="17"/>
              </w:rPr>
              <w:t>wskazuje źródła infekcji górnych                         i dolnych dróg oddechowych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35" w:lineRule="auto"/>
              <w:ind w:right="394"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astmy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3" w:line="235" w:lineRule="auto"/>
              <w:ind w:right="149"/>
              <w:rPr>
                <w:sz w:val="17"/>
              </w:rPr>
            </w:pPr>
            <w:r w:rsidRPr="000F05C8">
              <w:rPr>
                <w:sz w:val="17"/>
              </w:rPr>
              <w:t>omawia zasady postępowania w przypadku utraty oddechu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10"/>
              </w:numPr>
              <w:tabs>
                <w:tab w:val="left" w:pos="222"/>
              </w:tabs>
              <w:spacing w:before="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wpływ zanieczyszczeń pyłowych na prawidłowe funkcjonowanie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before="61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podaje  objawy wybranych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34"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                               a profilaktyką chorób układu oddechowego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>gruźlicy i 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9"/>
              </w:numPr>
              <w:tabs>
                <w:tab w:val="left" w:pos="221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rozróżnia czynne i bierne palenie tytoniu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61" w:line="235" w:lineRule="auto"/>
              <w:ind w:right="212"/>
              <w:rPr>
                <w:sz w:val="17"/>
              </w:rPr>
            </w:pPr>
            <w:r w:rsidRPr="000F05C8">
              <w:rPr>
                <w:sz w:val="17"/>
              </w:rPr>
              <w:t>wykazuje zależność między zanieczyszczeniem środowiska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zachorowalnością na astmę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3" w:line="235" w:lineRule="auto"/>
              <w:ind w:right="68"/>
              <w:rPr>
                <w:sz w:val="17"/>
              </w:rPr>
            </w:pPr>
            <w:r w:rsidRPr="000F05C8">
              <w:rPr>
                <w:sz w:val="17"/>
              </w:rPr>
              <w:t>demonstruje zasady udzielania pierwszej pomocy w wypadku zatrzymania oddechu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analizuje wpływ palenia tytoniu na funkcjonowanie układu oddechowego</w:t>
            </w:r>
          </w:p>
          <w:p w:rsidR="00C85752" w:rsidRPr="000F05C8" w:rsidRDefault="00E52C26" w:rsidP="00E52C26">
            <w:pPr>
              <w:pStyle w:val="TableParagraph"/>
              <w:numPr>
                <w:ilvl w:val="0"/>
                <w:numId w:val="108"/>
              </w:numPr>
              <w:tabs>
                <w:tab w:val="left" w:pos="221"/>
              </w:tabs>
              <w:spacing w:before="1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wyszukuje w dowolnych źródłach informacje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left="220" w:right="148" w:firstLine="0"/>
              <w:rPr>
                <w:sz w:val="17"/>
              </w:rPr>
            </w:pPr>
            <w:r w:rsidRPr="000F05C8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61" w:line="235" w:lineRule="auto"/>
              <w:ind w:right="503"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61" w:firstLine="0"/>
              <w:rPr>
                <w:sz w:val="17"/>
              </w:rPr>
            </w:pPr>
            <w:r w:rsidRPr="000F05C8">
              <w:rPr>
                <w:sz w:val="17"/>
              </w:rPr>
              <w:t>i pod opieką nauczyciela badanie zawartości substancji smolistych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jednym papierosie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7"/>
              </w:numPr>
              <w:tabs>
                <w:tab w:val="left" w:pos="221"/>
              </w:tabs>
              <w:spacing w:before="3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przeprowadza wywiad w przychodni zdrowia na temat profilaktyki chorób płuc</w:t>
            </w:r>
          </w:p>
        </w:tc>
      </w:tr>
      <w:tr w:rsidR="00E52C26" w:rsidRPr="000F05C8" w:rsidTr="00E52C26">
        <w:trPr>
          <w:trHeight w:val="3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73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27.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276" w:firstLine="0"/>
              <w:rPr>
                <w:sz w:val="17"/>
              </w:rPr>
            </w:pPr>
            <w:r w:rsidRPr="000F05C8">
              <w:rPr>
                <w:sz w:val="17"/>
              </w:rPr>
              <w:t>i działanie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defekacja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9A7FE5" w:rsidRPr="000F05C8">
              <w:rPr>
                <w:position w:val="-3"/>
                <w:sz w:val="12"/>
              </w:rPr>
              <w:t xml:space="preserve">                                 </w:t>
            </w:r>
            <w:r w:rsidRPr="000F05C8">
              <w:rPr>
                <w:sz w:val="17"/>
              </w:rPr>
              <w:t>i mocznik jako zbędne produkty przemiany materii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rPr>
                <w:sz w:val="17"/>
              </w:rPr>
            </w:pPr>
            <w:r w:rsidRPr="000F05C8">
              <w:rPr>
                <w:sz w:val="17"/>
              </w:rPr>
              <w:t>porównuje wydalanie i defekację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rPr>
                <w:sz w:val="17"/>
              </w:rPr>
            </w:pPr>
            <w:r w:rsidRPr="000F05C8">
              <w:rPr>
                <w:sz w:val="17"/>
              </w:rPr>
              <w:t>omawia na podstawie ilustracji proces powstawania moczu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637"/>
              <w:rPr>
                <w:sz w:val="17"/>
              </w:rPr>
            </w:pPr>
            <w:r w:rsidRPr="000F05C8">
              <w:rPr>
                <w:sz w:val="17"/>
              </w:rPr>
              <w:t>wskazuje na modelu lub ilustracji miejsce powstawania moczu pierwotnego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rPr>
                <w:sz w:val="12"/>
              </w:rPr>
            </w:pPr>
            <w:r w:rsidRPr="000F05C8">
              <w:rPr>
                <w:sz w:val="17"/>
              </w:rPr>
              <w:t xml:space="preserve">opisuje sposoby wydalania mocznika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rPr>
                <w:sz w:val="17"/>
              </w:rPr>
            </w:pPr>
            <w:r w:rsidRPr="000F05C8">
              <w:rPr>
                <w:sz w:val="17"/>
              </w:rPr>
              <w:t>rozpoznaje na modelu lub materiale świeżym warstwy budujące nerkę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3" w:firstLine="0"/>
              <w:rPr>
                <w:sz w:val="17"/>
              </w:rPr>
            </w:pPr>
            <w:r w:rsidRPr="000F05C8">
              <w:rPr>
                <w:sz w:val="17"/>
              </w:rPr>
              <w:t>w prawidłowym funkcjonowaniu całego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wykonuje z dowolnego materiału model układu moczowego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od zjedzenia do wydalenia</w:t>
            </w:r>
          </w:p>
        </w:tc>
      </w:tr>
    </w:tbl>
    <w:p w:rsidR="00C85752" w:rsidRPr="000F05C8" w:rsidRDefault="00C85752">
      <w:pPr>
        <w:spacing w:line="204" w:lineRule="exact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41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VII. Układ wydalniczy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hanging="258"/>
              <w:rPr>
                <w:sz w:val="17"/>
              </w:rPr>
            </w:pPr>
            <w:r w:rsidRPr="000F05C8">
              <w:rPr>
                <w:sz w:val="17"/>
              </w:rPr>
              <w:t>28. Higiena i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before="61" w:line="235" w:lineRule="auto"/>
              <w:ind w:right="372"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1"/>
              </w:numPr>
              <w:tabs>
                <w:tab w:val="left" w:pos="222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before="61" w:line="235" w:lineRule="auto"/>
              <w:ind w:right="237"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49"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0"/>
              </w:numPr>
              <w:tabs>
                <w:tab w:val="left" w:pos="222"/>
              </w:tabs>
              <w:spacing w:line="235" w:lineRule="auto"/>
              <w:ind w:right="84"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before="61" w:line="235" w:lineRule="auto"/>
              <w:ind w:right="231"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94"/>
              <w:rPr>
                <w:sz w:val="17"/>
              </w:rPr>
            </w:pPr>
            <w:r w:rsidRPr="000F05C8">
              <w:rPr>
                <w:sz w:val="17"/>
              </w:rPr>
              <w:t>omawia na ilustracji przebieg dializy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652"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9"/>
              </w:numPr>
              <w:tabs>
                <w:tab w:val="left" w:pos="222"/>
              </w:tabs>
              <w:spacing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wskazuje na konieczność okresowego wykonywania badań kontrolnych moczu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before="61" w:line="235" w:lineRule="auto"/>
              <w:ind w:right="146"/>
              <w:jc w:val="both"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-42"/>
              <w:rPr>
                <w:sz w:val="17"/>
              </w:rPr>
            </w:pPr>
            <w:r w:rsidRPr="000F05C8">
              <w:rPr>
                <w:sz w:val="17"/>
              </w:rPr>
              <w:t xml:space="preserve">ocenia rolę dializy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ratowaniu życia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8"/>
              </w:numPr>
              <w:tabs>
                <w:tab w:val="left" w:pos="222"/>
              </w:tabs>
              <w:spacing w:line="235" w:lineRule="auto"/>
              <w:ind w:right="378"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7"/>
              </w:numPr>
              <w:tabs>
                <w:tab w:val="left" w:pos="222"/>
              </w:tabs>
              <w:spacing w:before="61" w:line="235" w:lineRule="auto"/>
              <w:ind w:right="329"/>
              <w:rPr>
                <w:sz w:val="17"/>
              </w:rPr>
            </w:pPr>
            <w:r w:rsidRPr="000F05C8">
              <w:rPr>
                <w:sz w:val="17"/>
              </w:rPr>
              <w:t>analizuje własne wyniki laboratoryjnego badania moczu i na tej podstawie określa stan zdrowia własnego układu wydalniczego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8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 w:line="206" w:lineRule="exact"/>
              <w:ind w:left="49" w:firstLine="0"/>
              <w:rPr>
                <w:sz w:val="17"/>
              </w:rPr>
            </w:pPr>
            <w:r w:rsidRPr="000F05C8">
              <w:rPr>
                <w:sz w:val="17"/>
              </w:rPr>
              <w:t>29. Budowa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306" w:right="76" w:firstLine="0"/>
              <w:rPr>
                <w:sz w:val="17"/>
              </w:rPr>
            </w:pPr>
            <w:r w:rsidRPr="000F05C8">
              <w:rPr>
                <w:sz w:val="17"/>
              </w:rPr>
              <w:t>i funkcjonowanie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klasyfikuje gruczoły</w:t>
            </w:r>
          </w:p>
          <w:p w:rsidR="00C85752" w:rsidRPr="000F05C8" w:rsidRDefault="00E52C26" w:rsidP="009A7FE5">
            <w:pPr>
              <w:pStyle w:val="TableParagraph"/>
              <w:spacing w:before="2" w:line="235" w:lineRule="auto"/>
              <w:ind w:right="100" w:firstLine="0"/>
              <w:rPr>
                <w:sz w:val="17"/>
              </w:rPr>
            </w:pPr>
            <w:r w:rsidRPr="000F05C8">
              <w:rPr>
                <w:sz w:val="17"/>
              </w:rPr>
              <w:t>na gruczoły wydzielania zewnętrznego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wewnętrznego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jc w:val="both"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 xml:space="preserve"> i 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rPr>
                <w:sz w:val="17"/>
              </w:rPr>
            </w:pPr>
            <w:r w:rsidRPr="000F05C8">
              <w:rPr>
                <w:sz w:val="17"/>
              </w:rPr>
              <w:t xml:space="preserve">uzasadnia, że nie należy bez konsultacji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z 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76" w:hanging="258"/>
              <w:rPr>
                <w:sz w:val="17"/>
              </w:rPr>
            </w:pPr>
            <w:r w:rsidRPr="000F05C8">
              <w:rPr>
                <w:sz w:val="17"/>
              </w:rPr>
              <w:t>30. Zaburzenia funkcjonowania układu dokrewnego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rPr>
                <w:sz w:val="17"/>
              </w:rPr>
            </w:pPr>
            <w:r w:rsidRPr="000F05C8">
              <w:rPr>
                <w:sz w:val="17"/>
              </w:rPr>
              <w:t>wymienia skutki nadmiaru i 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rPr>
                <w:sz w:val="17"/>
              </w:rPr>
            </w:pPr>
            <w:r w:rsidRPr="000F05C8">
              <w:rPr>
                <w:sz w:val="17"/>
              </w:rPr>
              <w:t>interpretuje skutki nadmiaru i 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 xml:space="preserve"> z 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 xml:space="preserve">analizuje i wykazuje różnice między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cukrzycą typu 1 i 2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119" w:hanging="258"/>
              <w:rPr>
                <w:sz w:val="17"/>
              </w:rPr>
            </w:pPr>
            <w:r w:rsidRPr="000F05C8">
              <w:rPr>
                <w:sz w:val="17"/>
              </w:rPr>
              <w:t>31. Budowa i 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rPr>
                <w:sz w:val="17"/>
              </w:rPr>
            </w:pPr>
            <w:r w:rsidRPr="000F05C8">
              <w:rPr>
                <w:sz w:val="17"/>
              </w:rPr>
              <w:t>wymienia elementy budowy ośrodkowego i obwodowego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rPr>
                <w:sz w:val="17"/>
              </w:rPr>
            </w:pPr>
            <w:r w:rsidRPr="000F05C8">
              <w:rPr>
                <w:sz w:val="17"/>
              </w:rPr>
              <w:t>rozpoznaje na ilustracji ośrodkowy i 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wskazuje na ilustracji neuronu przebieg impulsu nerwowego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 xml:space="preserve"> i 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578"/>
              <w:rPr>
                <w:sz w:val="17"/>
              </w:rPr>
            </w:pPr>
            <w:r w:rsidRPr="000F05C8">
              <w:rPr>
                <w:sz w:val="17"/>
              </w:rPr>
              <w:t>porównuje działanie układów nerwowego i dokrewnego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rPr>
                <w:sz w:val="17"/>
              </w:rPr>
            </w:pPr>
            <w:r w:rsidRPr="000F05C8">
              <w:rPr>
                <w:sz w:val="17"/>
              </w:rPr>
              <w:t>wykazuje związek budowy komórki nerwowej z jej funkcją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89" w:firstLine="0"/>
              <w:rPr>
                <w:sz w:val="17"/>
              </w:rPr>
            </w:pPr>
            <w:r w:rsidRPr="000F05C8">
              <w:rPr>
                <w:sz w:val="17"/>
              </w:rPr>
              <w:t>i 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6" w:firstLine="0"/>
              <w:rPr>
                <w:sz w:val="17"/>
              </w:rPr>
            </w:pPr>
            <w:r w:rsidRPr="000F05C8">
              <w:rPr>
                <w:sz w:val="17"/>
              </w:rPr>
              <w:t>i autonomicznego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752"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301" w:firstLine="0"/>
              <w:rPr>
                <w:sz w:val="17"/>
              </w:rPr>
            </w:pPr>
            <w:r w:rsidRPr="000F05C8">
              <w:rPr>
                <w:sz w:val="17"/>
              </w:rPr>
              <w:t>i 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rPr>
                <w:sz w:val="17"/>
              </w:rPr>
            </w:pPr>
            <w:r w:rsidRPr="000F05C8">
              <w:rPr>
                <w:sz w:val="17"/>
              </w:rPr>
              <w:t>ocenia rolę regulacji nerwowo-hormonalnej w prawidłowym funkcjonowaniu całego organizmu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681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212" w:hanging="258"/>
              <w:rPr>
                <w:sz w:val="17"/>
              </w:rPr>
            </w:pPr>
            <w:r w:rsidRPr="000F05C8">
              <w:rPr>
                <w:sz w:val="17"/>
              </w:rPr>
              <w:t>32.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rPr>
                <w:sz w:val="17"/>
              </w:rPr>
            </w:pPr>
            <w:r w:rsidRPr="000F05C8">
              <w:rPr>
                <w:sz w:val="17"/>
              </w:rPr>
              <w:t>wskazuje na ilustracji najważniejsze elementy mózgowia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rPr>
                <w:sz w:val="17"/>
              </w:rPr>
            </w:pPr>
            <w:r w:rsidRPr="000F05C8">
              <w:rPr>
                <w:sz w:val="17"/>
              </w:rPr>
              <w:t xml:space="preserve">wymienia mózgowie 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objaśnia na 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58" w:firstLine="0"/>
              <w:rPr>
                <w:sz w:val="17"/>
              </w:rPr>
            </w:pPr>
            <w:r w:rsidRPr="000F05C8">
              <w:rPr>
                <w:sz w:val="17"/>
              </w:rPr>
              <w:t>w stosunku do 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rPr>
                <w:sz w:val="17"/>
              </w:rPr>
            </w:pPr>
            <w:r w:rsidRPr="000F05C8">
              <w:rPr>
                <w:sz w:val="17"/>
              </w:rPr>
              <w:t xml:space="preserve">uzasadnia nadrzędną funkcję mózgowia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w stosunku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531" w:firstLine="0"/>
              <w:rPr>
                <w:sz w:val="17"/>
              </w:rPr>
            </w:pPr>
            <w:r w:rsidRPr="000F05C8">
              <w:rPr>
                <w:sz w:val="17"/>
              </w:rPr>
              <w:t>do 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hanging="258"/>
              <w:rPr>
                <w:sz w:val="17"/>
              </w:rPr>
            </w:pPr>
            <w:r w:rsidRPr="000F05C8">
              <w:rPr>
                <w:sz w:val="17"/>
              </w:rPr>
              <w:t>33.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po trzy przykłady odruchów warunkowych i 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rPr>
                <w:sz w:val="17"/>
              </w:rPr>
            </w:pPr>
            <w:r w:rsidRPr="000F05C8">
              <w:rPr>
                <w:sz w:val="17"/>
              </w:rPr>
              <w:t>wyróżnia włókna czuciowe i ruchowe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rPr>
                <w:sz w:val="17"/>
              </w:rPr>
            </w:pPr>
            <w:r w:rsidRPr="000F05C8">
              <w:rPr>
                <w:sz w:val="17"/>
              </w:rPr>
              <w:t xml:space="preserve">omawia na podstawie ilustracji drogę impulsu nerwowego </w:t>
            </w:r>
            <w:r w:rsidR="009A7FE5" w:rsidRPr="000F05C8">
              <w:rPr>
                <w:sz w:val="17"/>
              </w:rPr>
              <w:t xml:space="preserve">         </w:t>
            </w:r>
            <w:r w:rsidRPr="000F05C8">
              <w:rPr>
                <w:sz w:val="17"/>
              </w:rPr>
              <w:t>w łuku odruchowym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</w:p>
          <w:p w:rsidR="00C85752" w:rsidRPr="000F05C8" w:rsidRDefault="00E52C26">
            <w:pPr>
              <w:pStyle w:val="TableParagraph"/>
              <w:spacing w:line="19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jc w:val="both"/>
              <w:rPr>
                <w:sz w:val="17"/>
              </w:rPr>
            </w:pPr>
            <w:r w:rsidRPr="000F05C8">
              <w:rPr>
                <w:sz w:val="17"/>
              </w:rPr>
              <w:t>wyjaśnia różnicę między odruchem warunkowym a bezwarunkowym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rPr>
                <w:sz w:val="17"/>
              </w:rPr>
            </w:pPr>
            <w:r w:rsidRPr="000F05C8">
              <w:rPr>
                <w:sz w:val="17"/>
              </w:rPr>
              <w:t>charakteryzuje odruchy warunkowe i bezwarunkowe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rPr>
                <w:sz w:val="17"/>
              </w:rPr>
            </w:pPr>
            <w:r w:rsidRPr="000F05C8">
              <w:rPr>
                <w:sz w:val="17"/>
              </w:rPr>
              <w:t>przedstawia graficznie drogę impulsu nerwowego w 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przedstawia rolę odruchów warunkowych w procesie uczenia się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64" w:firstLine="0"/>
              <w:rPr>
                <w:sz w:val="17"/>
              </w:rPr>
            </w:pPr>
            <w:r w:rsidRPr="000F05C8">
              <w:rPr>
                <w:sz w:val="17"/>
              </w:rPr>
              <w:t>i bezwarunkowych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rPr>
                <w:sz w:val="17"/>
              </w:rPr>
            </w:pPr>
            <w:r w:rsidRPr="000F05C8">
              <w:rPr>
                <w:sz w:val="17"/>
              </w:rPr>
              <w:t xml:space="preserve">demonstruje na koledze odruch kolanowy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0" w:line="235" w:lineRule="auto"/>
              <w:ind w:left="305" w:right="239" w:hanging="258"/>
              <w:rPr>
                <w:sz w:val="17"/>
              </w:rPr>
            </w:pPr>
            <w:r w:rsidRPr="000F05C8">
              <w:rPr>
                <w:sz w:val="17"/>
              </w:rPr>
              <w:t>34. Higiena i choroby 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rPr>
                <w:sz w:val="17"/>
              </w:rPr>
            </w:pPr>
            <w:r w:rsidRPr="000F05C8">
              <w:rPr>
                <w:sz w:val="17"/>
              </w:rPr>
              <w:t>podaje przykłady trzech chorób spowodowanych stresem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rPr>
                <w:sz w:val="17"/>
              </w:rPr>
            </w:pPr>
            <w:r w:rsidRPr="000F05C8">
              <w:rPr>
                <w:sz w:val="17"/>
              </w:rPr>
              <w:t>wymienia sposoby radzenia sobie ze stresem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143"/>
              <w:rPr>
                <w:sz w:val="17"/>
              </w:rPr>
            </w:pPr>
            <w:r w:rsidRPr="000F05C8">
              <w:rPr>
                <w:sz w:val="17"/>
              </w:rPr>
              <w:t>wymienia przykłady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przyporządkowuje wybranym chorobom układu nerwowego charakterystyczne objawy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rPr>
                <w:sz w:val="17"/>
              </w:rPr>
            </w:pPr>
            <w:r w:rsidRPr="000F05C8">
              <w:rPr>
                <w:sz w:val="17"/>
              </w:rPr>
              <w:t>wyjaśnia dodatni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20" w:right="481" w:firstLine="0"/>
              <w:rPr>
                <w:sz w:val="17"/>
              </w:rPr>
            </w:pPr>
            <w:r w:rsidRPr="000F05C8">
              <w:rPr>
                <w:sz w:val="17"/>
              </w:rPr>
              <w:t>i ujemny wpływ stresu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opisuje przyczyny nerwic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rozpoznaje cechy depresji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2" w:line="235" w:lineRule="auto"/>
              <w:ind w:right="275"/>
              <w:rPr>
                <w:sz w:val="17"/>
              </w:rPr>
            </w:pPr>
            <w:r w:rsidRPr="000F05C8">
              <w:rPr>
                <w:sz w:val="17"/>
              </w:rPr>
              <w:t>wymienia choroby układu nerwowego: padaczkę, autyzm, stwardnienie rozsiane, chorobę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0" w:line="235" w:lineRule="auto"/>
              <w:ind w:right="185"/>
              <w:rPr>
                <w:sz w:val="17"/>
              </w:rPr>
            </w:pPr>
            <w:r w:rsidRPr="000F05C8">
              <w:rPr>
                <w:sz w:val="17"/>
              </w:rPr>
              <w:t>analizuje przyczyny chorób układu nerwowego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left="220" w:right="496" w:firstLine="0"/>
              <w:rPr>
                <w:sz w:val="17"/>
              </w:rPr>
            </w:pPr>
            <w:r w:rsidRPr="000F05C8">
              <w:rPr>
                <w:sz w:val="17"/>
              </w:rPr>
              <w:t>na procesy uczenia się i zapamiętywania oraz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odporność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charakteryzuje objawy depresji, padaczki, autyzmu, stwardnienia rozsianego, choroby Alzheimera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rPr>
                <w:sz w:val="17"/>
              </w:rPr>
            </w:pPr>
            <w:r w:rsidRPr="000F05C8">
              <w:rPr>
                <w:sz w:val="17"/>
              </w:rPr>
              <w:t xml:space="preserve">analizuje związek między prawidłowym wysypianiem się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a funkcjonowaniem organizmu</w:t>
            </w:r>
          </w:p>
        </w:tc>
      </w:tr>
      <w:tr w:rsidR="00E52C26" w:rsidRPr="000F05C8" w:rsidTr="00E52C26">
        <w:trPr>
          <w:trHeight w:val="276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7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168" w:hanging="258"/>
              <w:rPr>
                <w:sz w:val="17"/>
              </w:rPr>
            </w:pPr>
            <w:r w:rsidRPr="000F05C8">
              <w:rPr>
                <w:sz w:val="17"/>
              </w:rPr>
              <w:t>35. Budowa i działanie narządu wzroku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before="61" w:line="235" w:lineRule="auto"/>
              <w:ind w:right="134"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346"/>
              <w:rPr>
                <w:sz w:val="17"/>
              </w:rPr>
            </w:pPr>
            <w:r w:rsidRPr="000F05C8">
              <w:rPr>
                <w:sz w:val="17"/>
              </w:rPr>
              <w:t>rozróżnia w narządzie wzroku aparat ochronny oka i gałkę oczną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wymienia elementy wchodzące w skład aparatu ochronnego oka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66"/>
              </w:numPr>
              <w:tabs>
                <w:tab w:val="left" w:pos="222"/>
              </w:tabs>
              <w:spacing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61" w:line="235" w:lineRule="auto"/>
              <w:ind w:right="197"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7" w:lineRule="auto"/>
              <w:ind w:right="105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before="2"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5"/>
              </w:numPr>
              <w:tabs>
                <w:tab w:val="left" w:pos="222"/>
              </w:tabs>
              <w:spacing w:line="235" w:lineRule="auto"/>
              <w:ind w:right="144"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before="61" w:line="235" w:lineRule="auto"/>
              <w:ind w:right="452"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1"/>
              <w:rPr>
                <w:sz w:val="17"/>
              </w:rPr>
            </w:pPr>
            <w:r w:rsidRPr="000F05C8">
              <w:rPr>
                <w:sz w:val="17"/>
              </w:rPr>
              <w:t>wykazuje związek budowy elementów oka z pełnionymi przez nie funkcjami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594"/>
              <w:rPr>
                <w:sz w:val="17"/>
              </w:rPr>
            </w:pPr>
            <w:r w:rsidRPr="000F05C8">
              <w:rPr>
                <w:sz w:val="17"/>
              </w:rPr>
              <w:t>opisuje drogę światła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47"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4"/>
              </w:numPr>
              <w:tabs>
                <w:tab w:val="left" w:pos="222"/>
              </w:tabs>
              <w:spacing w:line="235" w:lineRule="auto"/>
              <w:ind w:right="66"/>
              <w:rPr>
                <w:sz w:val="17"/>
              </w:rPr>
            </w:pPr>
            <w:r w:rsidRPr="000F05C8">
              <w:rPr>
                <w:sz w:val="17"/>
              </w:rPr>
              <w:t>ilustruje w formie prostego rysunku drogę światła w oku i powstawanie obrazu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na siatkówce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before="61" w:line="235" w:lineRule="auto"/>
              <w:ind w:right="552"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planuje i przeprowadza doświadczenie wykazujące reakcję tęczówki na światło o różnym natężeniu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3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45" w:firstLine="0"/>
              <w:rPr>
                <w:sz w:val="17"/>
              </w:rPr>
            </w:pPr>
            <w:r w:rsidRPr="000F05C8">
              <w:rPr>
                <w:sz w:val="17"/>
              </w:rPr>
              <w:t>w oku i powstawanie obrazu na siatkówce oraz wyjaśnia rolę soczewki w tym procesie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before="61" w:line="235" w:lineRule="auto"/>
              <w:ind w:right="202"/>
              <w:rPr>
                <w:sz w:val="17"/>
              </w:rPr>
            </w:pPr>
            <w:r w:rsidRPr="000F05C8">
              <w:rPr>
                <w:sz w:val="17"/>
              </w:rPr>
              <w:t>przeprowadza doświadczenie wykazujące obecność tarczy nerwu wzrokowego w 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2"/>
              </w:numPr>
              <w:tabs>
                <w:tab w:val="left" w:pos="222"/>
              </w:tabs>
              <w:spacing w:line="235" w:lineRule="auto"/>
              <w:ind w:right="50"/>
              <w:rPr>
                <w:sz w:val="17"/>
              </w:rPr>
            </w:pPr>
            <w:r w:rsidRPr="000F05C8">
              <w:rPr>
                <w:sz w:val="17"/>
              </w:rPr>
              <w:t>ilustruje za pomocą prostego rysunku drogę światła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19" w:firstLine="0"/>
              <w:rPr>
                <w:sz w:val="17"/>
              </w:rPr>
            </w:pPr>
            <w:r w:rsidRPr="000F05C8">
              <w:rPr>
                <w:sz w:val="17"/>
              </w:rPr>
              <w:t>w oku oraz z użyciem odpowiedniej terminologii tłumaczy powstawanie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661" w:firstLine="0"/>
              <w:rPr>
                <w:sz w:val="17"/>
              </w:rPr>
            </w:pPr>
            <w:r w:rsidRPr="000F05C8">
              <w:rPr>
                <w:sz w:val="17"/>
              </w:rPr>
              <w:t>i odbieranie wrażeń wzrokowych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547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IX.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438" w:hanging="258"/>
              <w:rPr>
                <w:sz w:val="17"/>
              </w:rPr>
            </w:pPr>
            <w:r w:rsidRPr="000F05C8">
              <w:rPr>
                <w:sz w:val="17"/>
              </w:rPr>
              <w:t>36. Ucho – narząd słuchu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309" w:firstLine="0"/>
              <w:rPr>
                <w:sz w:val="17"/>
              </w:rPr>
            </w:pPr>
            <w:r w:rsidRPr="000F05C8">
              <w:rPr>
                <w:sz w:val="17"/>
              </w:rPr>
              <w:t>i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rPr>
                <w:sz w:val="17"/>
              </w:rPr>
            </w:pPr>
            <w:r w:rsidRPr="000F05C8">
              <w:rPr>
                <w:sz w:val="17"/>
              </w:rPr>
              <w:t>wyróżnia ucho zewnętrzne, środkowe i 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wskazuje na ilustracji położenie narządu równowagi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rPr>
                <w:sz w:val="17"/>
              </w:rPr>
            </w:pPr>
            <w:r w:rsidRPr="000F05C8">
              <w:rPr>
                <w:sz w:val="17"/>
              </w:rPr>
              <w:t>omawia funkcje ucha zewnętrznego, środkowego i 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rPr>
                <w:sz w:val="17"/>
              </w:rPr>
            </w:pPr>
            <w:r w:rsidRPr="000F05C8">
              <w:rPr>
                <w:sz w:val="17"/>
              </w:rPr>
              <w:t>wyjaśnia mechanizm odbierania i rozpoznawania dźwięków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line="235" w:lineRule="auto"/>
              <w:ind w:right="668"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równowagi w uchu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340"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rPr>
                <w:sz w:val="17"/>
              </w:rPr>
            </w:pPr>
            <w:r w:rsidRPr="000F05C8">
              <w:rPr>
                <w:sz w:val="17"/>
              </w:rPr>
              <w:t>analizuje przebieg bodźca słuchowego, uwzględniając przetwarzanie fal dźwiękowych na impulsy nerwowe</w:t>
            </w:r>
          </w:p>
        </w:tc>
      </w:tr>
      <w:tr w:rsidR="00E52C26" w:rsidRPr="000F05C8" w:rsidTr="00E52C26">
        <w:trPr>
          <w:trHeight w:val="20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51" w:firstLine="0"/>
              <w:rPr>
                <w:sz w:val="17"/>
              </w:rPr>
            </w:pPr>
            <w:r w:rsidRPr="000F05C8">
              <w:rPr>
                <w:sz w:val="17"/>
              </w:rPr>
              <w:t>37. Higiena oka i ucha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rPr>
                <w:sz w:val="17"/>
              </w:rPr>
            </w:pPr>
            <w:r w:rsidRPr="000F05C8">
              <w:rPr>
                <w:sz w:val="17"/>
              </w:rPr>
              <w:t>wymienia choroby oczu i uszu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ilustracji krótkowzroczność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dalekowzroczność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 xml:space="preserve">wyjaśnia, na czym polega daltonizm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i astygmatyzm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rPr>
                <w:sz w:val="17"/>
              </w:rPr>
            </w:pPr>
            <w:r w:rsidRPr="000F05C8">
              <w:rPr>
                <w:sz w:val="17"/>
              </w:rPr>
              <w:t>analizuje, w 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rPr>
                <w:sz w:val="17"/>
              </w:rPr>
            </w:pPr>
            <w:r w:rsidRPr="000F05C8">
              <w:rPr>
                <w:sz w:val="17"/>
              </w:rPr>
              <w:t>wyszukuje informacje na temat źródeł hałasu w swoim miejscu zamieszkania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rPr>
                <w:sz w:val="17"/>
              </w:rPr>
            </w:pPr>
            <w:r w:rsidRPr="000F05C8">
              <w:rPr>
                <w:sz w:val="17"/>
              </w:rPr>
              <w:t>analizuje źródła hałasu w najbliższym otoczeniu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179" w:firstLine="0"/>
              <w:rPr>
                <w:sz w:val="17"/>
              </w:rPr>
            </w:pPr>
            <w:r w:rsidRPr="000F05C8">
              <w:rPr>
                <w:sz w:val="17"/>
              </w:rPr>
              <w:t>i wskazuje na sposoby jego ograniczenia</w:t>
            </w:r>
          </w:p>
        </w:tc>
      </w:tr>
      <w:tr w:rsidR="00E52C26" w:rsidRPr="000F05C8" w:rsidTr="00E52C26">
        <w:trPr>
          <w:trHeight w:val="262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5" w:right="64" w:hanging="258"/>
              <w:rPr>
                <w:sz w:val="17"/>
              </w:rPr>
            </w:pPr>
            <w:r w:rsidRPr="000F05C8">
              <w:rPr>
                <w:sz w:val="17"/>
              </w:rPr>
              <w:t>38. Zmysły powonienia, smaku i dotyku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9A7FE5" w:rsidRPr="000F05C8">
              <w:rPr>
                <w:sz w:val="17"/>
              </w:rPr>
              <w:t xml:space="preserve">                         </w:t>
            </w:r>
            <w:r w:rsidRPr="000F05C8">
              <w:rPr>
                <w:sz w:val="17"/>
              </w:rPr>
              <w:t>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jc w:val="both"/>
              <w:rPr>
                <w:sz w:val="17"/>
              </w:rPr>
            </w:pPr>
            <w:r w:rsidRPr="000F05C8">
              <w:rPr>
                <w:sz w:val="17"/>
              </w:rPr>
              <w:t>wskazuje rozmieszczenie receptorów powonienia, smaku i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z niewielką pomocą nauczyciela wykonuje doświadczenie dotyczące rozmieszczenia kubków smakowych 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w skórze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rPr>
                <w:sz w:val="17"/>
              </w:rPr>
            </w:pPr>
            <w:r w:rsidRPr="000F05C8">
              <w:rPr>
                <w:sz w:val="17"/>
              </w:rPr>
              <w:t>wykonuje na podstawie opisu doświadczenie dotyczące rozmieszczenia kubków smakowych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na języku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rPr>
                <w:sz w:val="17"/>
              </w:rPr>
            </w:pPr>
            <w:r w:rsidRPr="000F05C8">
              <w:rPr>
                <w:sz w:val="17"/>
              </w:rPr>
              <w:t>planuje i wykonuje doświadczenie dotyczące rozmieszczenia kubków smakowych na języku</w:t>
            </w:r>
          </w:p>
        </w:tc>
      </w:tr>
      <w:tr w:rsidR="00E52C26" w:rsidRPr="000F05C8" w:rsidTr="00E52C26">
        <w:trPr>
          <w:trHeight w:val="2200"/>
        </w:trPr>
        <w:tc>
          <w:tcPr>
            <w:tcW w:w="624" w:type="dxa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E52C26">
            <w:pPr>
              <w:pStyle w:val="TableParagraph"/>
              <w:spacing w:before="96" w:line="235" w:lineRule="auto"/>
              <w:ind w:left="728" w:right="188" w:hanging="576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61" w:line="235" w:lineRule="auto"/>
              <w:ind w:left="309" w:right="252" w:hanging="258"/>
              <w:rPr>
                <w:sz w:val="17"/>
              </w:rPr>
            </w:pPr>
            <w:r w:rsidRPr="000F05C8">
              <w:rPr>
                <w:sz w:val="17"/>
              </w:rPr>
              <w:t xml:space="preserve">39. Męski </w:t>
            </w:r>
            <w:r w:rsidR="009D74BC"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rPr>
                <w:sz w:val="17"/>
              </w:rPr>
            </w:pPr>
            <w:r w:rsidRPr="000F05C8">
              <w:rPr>
                <w:sz w:val="17"/>
              </w:rPr>
              <w:t>wskazuje na ilustracji męskie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omawia budowę plemnika i wykonuje jego schematyczny rysunek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produkcją hormonów płciowych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a zmianami zachodzącymi w ciele mężczyzny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rPr>
                <w:sz w:val="17"/>
              </w:rPr>
            </w:pPr>
            <w:r w:rsidRPr="000F05C8">
              <w:rPr>
                <w:sz w:val="17"/>
              </w:rPr>
              <w:t xml:space="preserve">wyjaśnia wspólną funkcjonalność prącia jako narządu wydalania </w:t>
            </w:r>
            <w:r w:rsidR="009A7FE5" w:rsidRPr="000F05C8">
              <w:rPr>
                <w:sz w:val="17"/>
              </w:rPr>
              <w:t xml:space="preserve">                             </w:t>
            </w:r>
            <w:r w:rsidRPr="000F05C8">
              <w:rPr>
                <w:sz w:val="17"/>
              </w:rPr>
              <w:t>i narządu rozrodczego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312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9" w:right="572" w:hanging="258"/>
              <w:rPr>
                <w:sz w:val="17"/>
              </w:rPr>
            </w:pPr>
            <w:r w:rsidRPr="000F05C8">
              <w:rPr>
                <w:sz w:val="17"/>
              </w:rPr>
              <w:t>40. Żeński układ rozrodczy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before="61" w:line="235" w:lineRule="auto"/>
              <w:ind w:right="256"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54"/>
              <w:rPr>
                <w:sz w:val="17"/>
              </w:rPr>
            </w:pPr>
            <w:r w:rsidRPr="000F05C8">
              <w:rPr>
                <w:sz w:val="17"/>
              </w:rPr>
              <w:t>wskazuje na ilustracji żeńskie narządy rozrodcze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41"/>
              </w:numPr>
              <w:tabs>
                <w:tab w:val="left" w:pos="222"/>
              </w:tabs>
              <w:spacing w:line="235" w:lineRule="auto"/>
              <w:ind w:right="396"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0"/>
              </w:numPr>
              <w:tabs>
                <w:tab w:val="left" w:pos="222"/>
              </w:tabs>
              <w:spacing w:before="61"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before="61" w:line="235" w:lineRule="auto"/>
              <w:ind w:right="251"/>
              <w:rPr>
                <w:sz w:val="17"/>
              </w:rPr>
            </w:pPr>
            <w:r w:rsidRPr="000F05C8">
              <w:rPr>
                <w:sz w:val="17"/>
              </w:rPr>
              <w:t>charakteryzuje pierwszo-, drugo- i trzeciorzędowe żeńskie cechy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9"/>
              </w:numPr>
              <w:tabs>
                <w:tab w:val="left" w:pos="222"/>
              </w:tabs>
              <w:spacing w:line="235" w:lineRule="auto"/>
              <w:ind w:right="296"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38"/>
              </w:numPr>
              <w:tabs>
                <w:tab w:val="left" w:pos="222"/>
              </w:tabs>
              <w:spacing w:before="61" w:line="235" w:lineRule="auto"/>
              <w:ind w:right="184"/>
              <w:rPr>
                <w:sz w:val="17"/>
              </w:rPr>
            </w:pPr>
            <w:r w:rsidRPr="000F05C8">
              <w:rPr>
                <w:sz w:val="17"/>
              </w:rPr>
              <w:t>wykazuje związek budowy komórki jajowej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 xml:space="preserve"> z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7"/>
              </w:numPr>
              <w:tabs>
                <w:tab w:val="left" w:pos="222"/>
              </w:tabs>
              <w:spacing w:before="61" w:line="235" w:lineRule="auto"/>
              <w:ind w:right="440"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20" w:firstLine="0"/>
              <w:rPr>
                <w:sz w:val="17"/>
              </w:rPr>
            </w:pPr>
            <w:r w:rsidRPr="000F05C8">
              <w:rPr>
                <w:sz w:val="17"/>
              </w:rPr>
              <w:t>męskich i żeńskich układów narządów: rozrodczego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wydalniczego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8" w:right="271" w:hanging="258"/>
              <w:rPr>
                <w:sz w:val="17"/>
              </w:rPr>
            </w:pPr>
            <w:r w:rsidRPr="000F05C8">
              <w:rPr>
                <w:sz w:val="17"/>
              </w:rPr>
              <w:t>41. Funkcjonowanie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before="61" w:line="235" w:lineRule="auto"/>
              <w:ind w:right="164"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6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before="61" w:line="235" w:lineRule="auto"/>
              <w:ind w:right="177"/>
              <w:rPr>
                <w:sz w:val="17"/>
              </w:rPr>
            </w:pPr>
            <w:r w:rsidRPr="000F05C8">
              <w:rPr>
                <w:sz w:val="17"/>
              </w:rPr>
              <w:t>wskazuje w cyklu miesiączkowym dni płodne i niepłodne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5"/>
              </w:numPr>
              <w:tabs>
                <w:tab w:val="left" w:pos="222"/>
              </w:tabs>
              <w:spacing w:line="235" w:lineRule="auto"/>
              <w:ind w:right="186"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4"/>
              </w:numPr>
              <w:tabs>
                <w:tab w:val="left" w:pos="221"/>
              </w:tabs>
              <w:spacing w:before="61" w:line="235" w:lineRule="auto"/>
              <w:ind w:right="569"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before="61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i zmiany </w:t>
            </w:r>
            <w:r w:rsidR="009A7FE5" w:rsidRPr="000F05C8">
              <w:rPr>
                <w:sz w:val="17"/>
              </w:rPr>
              <w:t xml:space="preserve">                       </w:t>
            </w:r>
            <w:r w:rsidRPr="000F05C8">
              <w:rPr>
                <w:sz w:val="17"/>
              </w:rPr>
              <w:t xml:space="preserve">w macicy zachodzące </w:t>
            </w:r>
            <w:r w:rsidR="009A7FE5" w:rsidRPr="000F05C8">
              <w:rPr>
                <w:sz w:val="17"/>
              </w:rPr>
              <w:t xml:space="preserve">                   </w:t>
            </w:r>
            <w:r w:rsidRPr="000F05C8">
              <w:rPr>
                <w:sz w:val="17"/>
              </w:rPr>
              <w:t>w trakcie cyklu miesiączkowego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3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2"/>
              </w:numPr>
              <w:tabs>
                <w:tab w:val="left" w:pos="221"/>
              </w:tabs>
              <w:spacing w:before="61" w:line="235" w:lineRule="auto"/>
              <w:ind w:right="606"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i niepłodne </w:t>
            </w:r>
            <w:r w:rsidR="009A7FE5" w:rsidRPr="000F05C8">
              <w:rPr>
                <w:sz w:val="17"/>
              </w:rPr>
              <w:t xml:space="preserve">                </w:t>
            </w:r>
            <w:r w:rsidRPr="000F05C8">
              <w:rPr>
                <w:sz w:val="17"/>
              </w:rPr>
              <w:t>u kobiet</w:t>
            </w:r>
          </w:p>
          <w:p w:rsidR="00C85752" w:rsidRPr="000F05C8" w:rsidRDefault="00E52C26">
            <w:pPr>
              <w:pStyle w:val="TableParagraph"/>
              <w:spacing w:line="235" w:lineRule="auto"/>
              <w:ind w:left="220" w:right="416" w:firstLine="0"/>
              <w:rPr>
                <w:sz w:val="17"/>
              </w:rPr>
            </w:pPr>
            <w:r w:rsidRPr="000F05C8">
              <w:rPr>
                <w:sz w:val="17"/>
              </w:rPr>
              <w:t>w różnych dniach cyklu miesiączkowego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z różną długością cyklu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9D74BC">
            <w:pPr>
              <w:pStyle w:val="TableParagraph"/>
              <w:spacing w:before="57" w:line="206" w:lineRule="exact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42. Rozwój człowieka</w:t>
            </w:r>
            <w:r w:rsidR="009D74B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– od poczęcia 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do 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zmiany zachodzące w 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rPr>
                <w:sz w:val="17"/>
              </w:rPr>
            </w:pPr>
            <w:r w:rsidRPr="000F05C8">
              <w:rPr>
                <w:sz w:val="17"/>
              </w:rPr>
              <w:t>porządkuje etapy rozwoju zarodka od zapłodnienia do zagnieżdżenia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rFonts w:ascii="Humanst521EU" w:hAnsi="Humanst521EU"/>
                <w:i/>
                <w:sz w:val="17"/>
              </w:rPr>
              <w:t>zapłodnienie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rPr>
                <w:sz w:val="17"/>
              </w:rPr>
            </w:pPr>
            <w:r w:rsidRPr="000F05C8">
              <w:rPr>
                <w:sz w:val="17"/>
              </w:rPr>
              <w:t>omawia wpływ różnych czynników na prawidłowy rozwój zarodka i 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rPr>
                <w:sz w:val="17"/>
              </w:rPr>
            </w:pPr>
            <w:r w:rsidRPr="000F05C8">
              <w:rPr>
                <w:sz w:val="17"/>
              </w:rPr>
              <w:t>wyjaśnia przyczyny zmian zachodzących w organizmie kobiety podczas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przestrzegania zasad higieny przez kobiety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w ciąży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9A7FE5" w:rsidRPr="000F05C8">
              <w:rPr>
                <w:sz w:val="17"/>
              </w:rPr>
              <w:t xml:space="preserve">                                      </w:t>
            </w:r>
            <w:r w:rsidRPr="000F05C8">
              <w:rPr>
                <w:sz w:val="17"/>
              </w:rPr>
              <w:t xml:space="preserve"> i 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560"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9A7FE5" w:rsidRPr="000F05C8">
              <w:rPr>
                <w:sz w:val="17"/>
              </w:rPr>
              <w:t xml:space="preserve">                        </w:t>
            </w:r>
            <w:r w:rsidRPr="000F05C8">
              <w:rPr>
                <w:sz w:val="17"/>
              </w:rPr>
              <w:t>w różnych źródłach informacje na 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>
            <w:pPr>
              <w:pStyle w:val="TableParagraph"/>
              <w:spacing w:before="61" w:line="235" w:lineRule="auto"/>
              <w:ind w:left="298" w:hanging="252"/>
              <w:rPr>
                <w:sz w:val="17"/>
              </w:rPr>
            </w:pPr>
            <w:r>
              <w:rPr>
                <w:sz w:val="17"/>
              </w:rPr>
              <w:t xml:space="preserve">43. Rozwój człowieka </w:t>
            </w:r>
            <w:r w:rsidR="00E52C26" w:rsidRPr="000F05C8">
              <w:rPr>
                <w:sz w:val="17"/>
              </w:rPr>
              <w:t>– od narodzin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98" w:firstLine="0"/>
              <w:rPr>
                <w:sz w:val="17"/>
              </w:rPr>
            </w:pPr>
            <w:r w:rsidRPr="000F05C8">
              <w:rPr>
                <w:sz w:val="17"/>
              </w:rPr>
              <w:t>do 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określa zmiany rozwojowe u swoich rówieśników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opisuje objawy starzenia się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</w:p>
          <w:p w:rsidR="00C85752" w:rsidRPr="000F05C8" w:rsidRDefault="00E52C26">
            <w:pPr>
              <w:pStyle w:val="TableParagraph"/>
              <w:spacing w:line="204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i 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138" w:firstLine="0"/>
              <w:rPr>
                <w:sz w:val="17"/>
              </w:rPr>
            </w:pPr>
            <w:r w:rsidRPr="000F05C8">
              <w:rPr>
                <w:sz w:val="17"/>
              </w:rPr>
              <w:t>oraz przebieg fizycznego, psychicznego i 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rPr>
                <w:sz w:val="17"/>
              </w:rPr>
            </w:pPr>
            <w:r w:rsidRPr="000F05C8">
              <w:rPr>
                <w:sz w:val="17"/>
              </w:rPr>
              <w:t>analizuje różnice między przekwitaniem a starością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rPr>
                <w:sz w:val="17"/>
              </w:rPr>
            </w:pPr>
            <w:r w:rsidRPr="000F05C8">
              <w:rPr>
                <w:sz w:val="17"/>
              </w:rPr>
              <w:t>przyporządkowuje okresom rozwojowym zmiany zachodzące w 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rPr>
                <w:sz w:val="17"/>
              </w:rPr>
            </w:pPr>
            <w:r w:rsidRPr="000F05C8">
              <w:rPr>
                <w:sz w:val="17"/>
              </w:rPr>
              <w:t>tworzy w dowolnej formie prezentację na temat dojrzewania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</w:p>
          <w:p w:rsidR="00C85752" w:rsidRPr="000F05C8" w:rsidRDefault="00E52C26">
            <w:pPr>
              <w:pStyle w:val="TableParagraph"/>
              <w:spacing w:before="2" w:line="235" w:lineRule="auto"/>
              <w:ind w:left="219" w:right="43" w:firstLine="0"/>
              <w:rPr>
                <w:sz w:val="17"/>
              </w:rPr>
            </w:pPr>
            <w:r w:rsidRPr="000F05C8">
              <w:rPr>
                <w:sz w:val="17"/>
              </w:rPr>
              <w:t>ze zdjęciami swojej rodziny, której członkowie znajdują się w różnych okresach rozwoju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1053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71" w:hanging="258"/>
              <w:rPr>
                <w:sz w:val="17"/>
              </w:rPr>
            </w:pPr>
            <w:r w:rsidRPr="000F05C8">
              <w:rPr>
                <w:sz w:val="17"/>
              </w:rPr>
              <w:t>44. Higiena i 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701"/>
              <w:rPr>
                <w:sz w:val="17"/>
              </w:rPr>
            </w:pPr>
            <w:r w:rsidRPr="000F05C8">
              <w:rPr>
                <w:sz w:val="17"/>
              </w:rPr>
              <w:t xml:space="preserve">wymienia naturalne </w:t>
            </w:r>
            <w:r w:rsidR="009A7FE5" w:rsidRPr="000F05C8">
              <w:rPr>
                <w:sz w:val="17"/>
              </w:rPr>
              <w:t xml:space="preserve">                                </w:t>
            </w:r>
            <w:r w:rsidRPr="000F05C8">
              <w:rPr>
                <w:sz w:val="17"/>
              </w:rPr>
              <w:t>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</w:p>
          <w:p w:rsidR="00C85752" w:rsidRPr="000F05C8" w:rsidRDefault="00E52C26" w:rsidP="009A7FE5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a chorobą AIDS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 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579"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u ginekologa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9A7FE5" w:rsidRPr="000F05C8">
              <w:rPr>
                <w:sz w:val="17"/>
              </w:rPr>
              <w:t xml:space="preserve">                  </w:t>
            </w: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602"/>
              <w:rPr>
                <w:sz w:val="17"/>
              </w:rPr>
            </w:pPr>
            <w:r w:rsidRPr="000F05C8">
              <w:rPr>
                <w:sz w:val="17"/>
              </w:rPr>
              <w:t>porównuje naturalne i sztuczne metody planowania rodziny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107" w:firstLine="0"/>
              <w:rPr>
                <w:sz w:val="17"/>
              </w:rPr>
            </w:pPr>
            <w:r w:rsidRPr="000F05C8">
              <w:rPr>
                <w:sz w:val="17"/>
              </w:rPr>
              <w:t>i społeczne skutki zakażenia wirusami: HIV, HBV, HCV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HPV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wyszukuje w różnych źródłach  informacje na temat planowanych szczepień przeciwko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3" w:firstLine="0"/>
              <w:rPr>
                <w:sz w:val="17"/>
              </w:rPr>
            </w:pPr>
            <w:r w:rsidRPr="000F05C8">
              <w:rPr>
                <w:sz w:val="17"/>
              </w:rPr>
              <w:t>wirusowi brodawczaka, który wywołuje raka szyjki macicy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line="235" w:lineRule="auto"/>
              <w:ind w:right="191"/>
              <w:rPr>
                <w:sz w:val="17"/>
              </w:rPr>
            </w:pPr>
            <w:r w:rsidRPr="000F05C8">
              <w:rPr>
                <w:sz w:val="17"/>
              </w:rPr>
              <w:t>ocenia naturalne i sztuczne metody antykoncepcji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52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02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45. Równowaga wewnętrzna organizmu – homeostaza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termoregulacji </w:t>
            </w:r>
            <w:r w:rsidR="009A7FE5" w:rsidRPr="000F05C8">
              <w:rPr>
                <w:sz w:val="17"/>
              </w:rPr>
              <w:t xml:space="preserve">                               </w:t>
            </w:r>
            <w:r w:rsidRPr="000F05C8">
              <w:rPr>
                <w:sz w:val="17"/>
              </w:rPr>
              <w:t>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9A7FE5" w:rsidRPr="000F05C8">
              <w:rPr>
                <w:sz w:val="17"/>
              </w:rPr>
              <w:t xml:space="preserve">                              </w:t>
            </w:r>
            <w:r w:rsidRPr="000F05C8">
              <w:rPr>
                <w:sz w:val="17"/>
              </w:rPr>
              <w:t>z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rPr>
                <w:sz w:val="17"/>
              </w:rPr>
            </w:pPr>
            <w:r w:rsidRPr="000F05C8">
              <w:rPr>
                <w:sz w:val="17"/>
              </w:rPr>
              <w:t>wykazuje na podstawie wcześniej  zdobytej wiedzy zależność działania układów pokarmowego</w:t>
            </w:r>
          </w:p>
          <w:p w:rsidR="00C85752" w:rsidRPr="000F05C8" w:rsidRDefault="00E52C26">
            <w:pPr>
              <w:pStyle w:val="TableParagraph"/>
              <w:spacing w:line="202" w:lineRule="exact"/>
              <w:ind w:firstLine="0"/>
              <w:rPr>
                <w:sz w:val="17"/>
              </w:rPr>
            </w:pPr>
            <w:r w:rsidRPr="000F05C8">
              <w:rPr>
                <w:sz w:val="17"/>
              </w:rPr>
              <w:t>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rPr>
                <w:sz w:val="17"/>
              </w:rPr>
            </w:pPr>
            <w:r w:rsidRPr="000F05C8">
              <w:rPr>
                <w:sz w:val="17"/>
              </w:rPr>
              <w:t>opisuje, jakie układy narządów mają wpływ</w:t>
            </w:r>
          </w:p>
          <w:p w:rsidR="00C85752" w:rsidRPr="000F05C8" w:rsidRDefault="00E52C26">
            <w:pPr>
              <w:pStyle w:val="TableParagraph"/>
              <w:spacing w:before="1" w:line="235" w:lineRule="auto"/>
              <w:ind w:right="136" w:firstLine="0"/>
              <w:rPr>
                <w:sz w:val="17"/>
              </w:rPr>
            </w:pPr>
            <w:r w:rsidRPr="000F05C8">
              <w:rPr>
                <w:sz w:val="17"/>
              </w:rPr>
              <w:t>na regulację poziomu wody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rPr>
                <w:sz w:val="17"/>
              </w:rPr>
            </w:pPr>
            <w:r w:rsidRPr="000F05C8">
              <w:rPr>
                <w:sz w:val="17"/>
              </w:rPr>
              <w:t>wyjaśnia, na czym polega homeostaza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9A7FE5" w:rsidRPr="000F05C8">
              <w:rPr>
                <w:sz w:val="17"/>
              </w:rPr>
              <w:t xml:space="preserve">                                   </w:t>
            </w:r>
            <w:r w:rsidRPr="000F05C8">
              <w:rPr>
                <w:sz w:val="17"/>
              </w:rPr>
              <w:t xml:space="preserve"> i krwionośnego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wyjaśnia mechanizm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wykazuje zależność działania poszczególnych układów narządów 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>w organizmie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jakie  układy  narządów biorą udział </w:t>
            </w:r>
            <w:r w:rsidR="009A7FE5" w:rsidRPr="000F05C8">
              <w:rPr>
                <w:sz w:val="17"/>
              </w:rPr>
              <w:t xml:space="preserve">                                    </w:t>
            </w:r>
            <w:r w:rsidRPr="000F05C8">
              <w:rPr>
                <w:sz w:val="17"/>
              </w:rPr>
              <w:t>w 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analizuje  i 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14" w:firstLine="0"/>
              <w:rPr>
                <w:sz w:val="17"/>
              </w:rPr>
            </w:pPr>
            <w:r w:rsidRPr="000F05C8">
              <w:rPr>
                <w:sz w:val="17"/>
              </w:rPr>
              <w:t>-hormonalnej w utrzymaniu homeostazy</w:t>
            </w:r>
          </w:p>
        </w:tc>
      </w:tr>
    </w:tbl>
    <w:p w:rsidR="00C85752" w:rsidRPr="000F05C8" w:rsidRDefault="00C85752">
      <w:pPr>
        <w:spacing w:line="235" w:lineRule="auto"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>
      <w:pPr>
        <w:pStyle w:val="Tekstpodstawowy"/>
        <w:ind w:left="963"/>
        <w:rPr>
          <w:rFonts w:ascii="Humanst521EU"/>
          <w:i w:val="0"/>
          <w:sz w:val="20"/>
        </w:rPr>
      </w:pPr>
    </w:p>
    <w:p w:rsidR="00C85752" w:rsidRPr="000F05C8" w:rsidRDefault="00C85752">
      <w:pPr>
        <w:pStyle w:val="Tekstpodstawowy"/>
        <w:rPr>
          <w:rFonts w:ascii="Humanst521EU"/>
          <w:b/>
          <w:i w:val="0"/>
          <w:sz w:val="20"/>
        </w:rPr>
      </w:pPr>
    </w:p>
    <w:p w:rsidR="00C85752" w:rsidRPr="000F05C8" w:rsidRDefault="00C85752">
      <w:pPr>
        <w:pStyle w:val="Tekstpodstawowy"/>
        <w:spacing w:before="1" w:after="1"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109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pStyle w:val="TableParagraph"/>
              <w:spacing w:before="5"/>
              <w:ind w:left="0" w:firstLine="0"/>
              <w:rPr>
                <w:rFonts w:ascii="Humanst521EU"/>
                <w:b/>
                <w:sz w:val="24"/>
              </w:rPr>
            </w:pPr>
          </w:p>
          <w:p w:rsidR="00C85752" w:rsidRPr="000F05C8" w:rsidRDefault="00E52C26">
            <w:pPr>
              <w:pStyle w:val="TableParagraph"/>
              <w:ind w:left="613" w:right="613" w:firstLine="0"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34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418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656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365" w:firstLine="0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87"/>
              <w:ind w:left="576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pStyle w:val="TableParagraph"/>
              <w:spacing w:before="9"/>
              <w:ind w:left="0" w:firstLine="0"/>
              <w:rPr>
                <w:rFonts w:ascii="Humanst521EU"/>
                <w:b/>
                <w:sz w:val="15"/>
              </w:rPr>
            </w:pPr>
          </w:p>
          <w:p w:rsidR="00C85752" w:rsidRPr="000F05C8" w:rsidRDefault="00E52C26">
            <w:pPr>
              <w:pStyle w:val="TableParagraph"/>
              <w:spacing w:before="1"/>
              <w:ind w:left="2950" w:firstLine="0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XI.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61" w:line="235" w:lineRule="auto"/>
              <w:ind w:left="306" w:right="629" w:hanging="258"/>
              <w:jc w:val="both"/>
              <w:rPr>
                <w:sz w:val="17"/>
              </w:rPr>
            </w:pPr>
            <w:r w:rsidRPr="000F05C8">
              <w:rPr>
                <w:sz w:val="17"/>
              </w:rPr>
              <w:t>46. Choroba 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jc w:val="both"/>
              <w:rPr>
                <w:sz w:val="17"/>
              </w:rPr>
            </w:pPr>
            <w:r w:rsidRPr="000F05C8">
              <w:rPr>
                <w:sz w:val="17"/>
              </w:rPr>
              <w:t>podaje przykłady trzech chorób zakaźnych wraz z czynnikami, które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19" w:firstLine="0"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9A7FE5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rPr>
                <w:sz w:val="17"/>
              </w:rPr>
            </w:pPr>
            <w:r w:rsidRPr="000F05C8">
              <w:rPr>
                <w:sz w:val="17"/>
              </w:rPr>
              <w:t xml:space="preserve">opisuje zdrowie fizyczne, psychiczne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i społeczne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wpływu środowiska </w:t>
            </w:r>
            <w:r w:rsidR="009A7FE5" w:rsidRPr="000F05C8">
              <w:rPr>
                <w:sz w:val="17"/>
              </w:rPr>
              <w:t xml:space="preserve">                 </w:t>
            </w:r>
            <w:r w:rsidRPr="000F05C8">
              <w:rPr>
                <w:sz w:val="17"/>
              </w:rPr>
              <w:t>na życie</w:t>
            </w:r>
            <w:r w:rsidR="009A7FE5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i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 dla prawidłowego</w:t>
            </w:r>
          </w:p>
          <w:p w:rsidR="00C85752" w:rsidRPr="000F05C8" w:rsidRDefault="00E52C26" w:rsidP="009A7FE5">
            <w:pPr>
              <w:pStyle w:val="TableParagraph"/>
              <w:spacing w:before="1" w:line="235" w:lineRule="auto"/>
              <w:ind w:right="184" w:firstLine="0"/>
              <w:rPr>
                <w:sz w:val="17"/>
              </w:rPr>
            </w:pPr>
            <w:r w:rsidRPr="000F05C8">
              <w:rPr>
                <w:sz w:val="17"/>
              </w:rPr>
              <w:t>funkcjonowania organizmu człowieka</w:t>
            </w:r>
          </w:p>
          <w:p w:rsidR="00C85752" w:rsidRPr="000F05C8" w:rsidRDefault="00E52C26" w:rsidP="009A7FE5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rPr>
                <w:sz w:val="17"/>
              </w:rPr>
            </w:pPr>
            <w:r w:rsidRPr="000F05C8">
              <w:rPr>
                <w:sz w:val="17"/>
              </w:rPr>
              <w:t xml:space="preserve">klasyfikuje podaną chorobę do grupy chorób cywilizacyjnych </w:t>
            </w:r>
            <w:r w:rsidR="009A7FE5" w:rsidRPr="000F05C8">
              <w:rPr>
                <w:sz w:val="17"/>
              </w:rPr>
              <w:t xml:space="preserve">                      </w:t>
            </w:r>
            <w:r w:rsidRPr="000F05C8">
              <w:rPr>
                <w:sz w:val="17"/>
              </w:rPr>
              <w:t>lub zakaźnych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9A7FE5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rPr>
                <w:sz w:val="17"/>
              </w:rPr>
            </w:pPr>
            <w:r w:rsidRPr="000F05C8">
              <w:rPr>
                <w:sz w:val="17"/>
              </w:rPr>
              <w:t>charakteryzuje czynniki wpływające na zdrowie człowieka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</w:p>
          <w:p w:rsidR="00C85752" w:rsidRPr="000F05C8" w:rsidRDefault="00E52C26">
            <w:pPr>
              <w:pStyle w:val="TableParagraph"/>
              <w:spacing w:line="204" w:lineRule="exact"/>
              <w:ind w:firstLine="0"/>
              <w:rPr>
                <w:rFonts w:ascii="Humanst521EU"/>
                <w:i/>
                <w:sz w:val="17"/>
              </w:rPr>
            </w:pPr>
            <w:r w:rsidRPr="000F05C8">
              <w:rPr>
                <w:rFonts w:ascii="Humanst521EU"/>
                <w:i/>
                <w:sz w:val="17"/>
              </w:rPr>
              <w:t xml:space="preserve">zdrowie </w:t>
            </w:r>
            <w:r w:rsidRPr="000F05C8">
              <w:rPr>
                <w:sz w:val="17"/>
              </w:rPr>
              <w:t xml:space="preserve">i 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rPr>
                <w:sz w:val="17"/>
              </w:rPr>
            </w:pPr>
            <w:r w:rsidRPr="000F05C8">
              <w:rPr>
                <w:sz w:val="17"/>
              </w:rPr>
              <w:t>rozróżnia zdrowie fizyczne, psychiczne i społeczne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i pasożyty zwierzęce oraz przedstawia zasady profilaktyki tych chorób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rPr>
                <w:sz w:val="17"/>
              </w:rPr>
            </w:pPr>
            <w:r w:rsidRPr="000F05C8">
              <w:rPr>
                <w:sz w:val="17"/>
              </w:rPr>
              <w:t>podaje kryterium podziału chorób na choroby zakaźne i cywilizacyjne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rPr>
                <w:sz w:val="17"/>
              </w:rPr>
            </w:pPr>
            <w:r w:rsidRPr="000F05C8">
              <w:rPr>
                <w:sz w:val="17"/>
              </w:rPr>
              <w:t>podaje przykłady szczepień obowiązkowych i nieobowiązkowych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rPr>
                <w:sz w:val="17"/>
              </w:rPr>
            </w:pPr>
            <w:r w:rsidRPr="000F05C8">
              <w:rPr>
                <w:sz w:val="17"/>
              </w:rPr>
              <w:t>wykazuje wpływ środowiska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</w:p>
          <w:p w:rsidR="00C85752" w:rsidRPr="000F05C8" w:rsidRDefault="00E52C26">
            <w:pPr>
              <w:pStyle w:val="TableParagraph"/>
              <w:spacing w:before="3" w:line="235" w:lineRule="auto"/>
              <w:ind w:right="87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inne leki należy stosować zgodnie z zaleceniami lekarza (dawka, godziny przyjmowania leku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i długość kuracji)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rPr>
                <w:sz w:val="17"/>
              </w:rPr>
            </w:pPr>
            <w:r w:rsidRPr="000F05C8">
              <w:rPr>
                <w:sz w:val="17"/>
              </w:rPr>
              <w:t>formułuje argumenty przemawiające za tym,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191" w:firstLine="0"/>
              <w:rPr>
                <w:sz w:val="17"/>
              </w:rPr>
            </w:pPr>
            <w:r w:rsidRPr="000F05C8">
              <w:rPr>
                <w:sz w:val="17"/>
              </w:rPr>
              <w:t>że nie należy bez wyraźnej potrzeby przyjmować ogólnodostępnych leków oraz suplementów</w:t>
            </w:r>
          </w:p>
        </w:tc>
      </w:tr>
      <w:tr w:rsidR="00E52C26" w:rsidRPr="000F05C8" w:rsidTr="00E52C26">
        <w:trPr>
          <w:trHeight w:val="32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>
            <w:pPr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spacing w:before="57"/>
              <w:ind w:left="48" w:firstLine="0"/>
              <w:rPr>
                <w:sz w:val="17"/>
              </w:rPr>
            </w:pPr>
            <w:r w:rsidRPr="000F05C8">
              <w:rPr>
                <w:sz w:val="17"/>
              </w:rPr>
              <w:t>47. Uzależnienia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57" w:line="206" w:lineRule="exact"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5"/>
              </w:numPr>
              <w:tabs>
                <w:tab w:val="left" w:pos="222"/>
              </w:tabs>
              <w:spacing w:before="2" w:line="235" w:lineRule="auto"/>
              <w:ind w:right="200"/>
              <w:rPr>
                <w:sz w:val="17"/>
              </w:rPr>
            </w:pPr>
            <w:r w:rsidRPr="000F05C8">
              <w:rPr>
                <w:sz w:val="17"/>
              </w:rPr>
              <w:t>wymienia skutki zażywania niektórych substancji psychoaktywnych na stan zdrowia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</w:tabs>
              <w:spacing w:before="61" w:line="235" w:lineRule="auto"/>
              <w:ind w:right="119"/>
              <w:rPr>
                <w:sz w:val="17"/>
              </w:rPr>
            </w:pPr>
            <w:r w:rsidRPr="000F05C8">
              <w:rPr>
                <w:sz w:val="17"/>
              </w:rPr>
              <w:t>przedstawia negatywny wpływ na zdrowie człowieka niektórych substancji psychoaktywnych oraz nadużywania kofeiny</w:t>
            </w:r>
          </w:p>
          <w:p w:rsidR="00C85752" w:rsidRPr="000F05C8" w:rsidRDefault="00E52C26">
            <w:pPr>
              <w:pStyle w:val="TableParagraph"/>
              <w:spacing w:line="235" w:lineRule="auto"/>
              <w:ind w:right="244" w:firstLine="0"/>
              <w:rPr>
                <w:sz w:val="17"/>
              </w:rPr>
            </w:pPr>
            <w:r w:rsidRPr="000F05C8">
              <w:rPr>
                <w:sz w:val="17"/>
              </w:rPr>
              <w:t xml:space="preserve">i niektórych leków (zwłaszcza oddziałujących </w:t>
            </w:r>
            <w:r w:rsidR="009A7FE5" w:rsidRPr="000F05C8">
              <w:rPr>
                <w:sz w:val="17"/>
              </w:rPr>
              <w:t xml:space="preserve">                          </w:t>
            </w:r>
            <w:r w:rsidRPr="000F05C8">
              <w:rPr>
                <w:sz w:val="17"/>
              </w:rPr>
              <w:t>na psychikę)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before="61" w:line="235" w:lineRule="auto"/>
              <w:ind w:right="533"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9A7FE5" w:rsidRPr="000F05C8">
              <w:rPr>
                <w:sz w:val="17"/>
              </w:rPr>
              <w:t xml:space="preserve">                            </w:t>
            </w:r>
            <w:r w:rsidRPr="000F05C8">
              <w:rPr>
                <w:sz w:val="17"/>
              </w:rPr>
              <w:t xml:space="preserve"> na zdrowie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132"/>
              <w:rPr>
                <w:sz w:val="17"/>
              </w:rPr>
            </w:pPr>
            <w:r w:rsidRPr="000F05C8">
              <w:rPr>
                <w:sz w:val="17"/>
              </w:rPr>
              <w:t>omawia skutki działania alkoholu na funkcjonowanie organizmu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382"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3"/>
              </w:numPr>
              <w:tabs>
                <w:tab w:val="left" w:pos="221"/>
              </w:tabs>
              <w:spacing w:line="235" w:lineRule="auto"/>
              <w:ind w:right="512"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61" w:line="235" w:lineRule="auto"/>
              <w:ind w:right="162"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</w:p>
          <w:p w:rsidR="00C85752" w:rsidRPr="000F05C8" w:rsidRDefault="00E52C26">
            <w:pPr>
              <w:pStyle w:val="TableParagraph"/>
              <w:spacing w:line="202" w:lineRule="exact"/>
              <w:ind w:left="220" w:firstLine="0"/>
              <w:rPr>
                <w:sz w:val="17"/>
              </w:rPr>
            </w:pPr>
            <w:r w:rsidRPr="000F05C8">
              <w:rPr>
                <w:sz w:val="17"/>
              </w:rPr>
              <w:t>a powstawaniem nałogu</w:t>
            </w:r>
          </w:p>
          <w:p w:rsidR="00C85752" w:rsidRPr="000F05C8" w:rsidRDefault="00E52C26">
            <w:pPr>
              <w:pStyle w:val="TableParagraph"/>
              <w:numPr>
                <w:ilvl w:val="0"/>
                <w:numId w:val="2"/>
              </w:numPr>
              <w:tabs>
                <w:tab w:val="left" w:pos="221"/>
              </w:tabs>
              <w:spacing w:before="2" w:line="235" w:lineRule="auto"/>
              <w:ind w:right="171"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>
            <w:pPr>
              <w:pStyle w:val="TableParagraph"/>
              <w:numPr>
                <w:ilvl w:val="0"/>
                <w:numId w:val="1"/>
              </w:numPr>
              <w:tabs>
                <w:tab w:val="left" w:pos="221"/>
              </w:tabs>
              <w:spacing w:before="61" w:line="235" w:lineRule="auto"/>
              <w:ind w:right="93"/>
              <w:rPr>
                <w:sz w:val="17"/>
              </w:rPr>
            </w:pPr>
            <w:r w:rsidRPr="000F05C8">
              <w:rPr>
                <w:sz w:val="17"/>
              </w:rPr>
              <w:t>wykonuje w dowolnej formie prezentację na temat profilaktyki uzależnień</w:t>
            </w:r>
          </w:p>
        </w:tc>
      </w:tr>
    </w:tbl>
    <w:p w:rsidR="00E52C26" w:rsidRPr="000F05C8" w:rsidRDefault="00E52C26"/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F05C8"/>
    <w:rsid w:val="004D01D3"/>
    <w:rsid w:val="00745A02"/>
    <w:rsid w:val="008B3D74"/>
    <w:rsid w:val="00933C05"/>
    <w:rsid w:val="009A7FE5"/>
    <w:rsid w:val="009D74BC"/>
    <w:rsid w:val="00C85752"/>
    <w:rsid w:val="00E5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6549</Words>
  <Characters>39297</Characters>
  <Application>Microsoft Office Word</Application>
  <DocSecurity>0</DocSecurity>
  <Lines>327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Skierś</cp:lastModifiedBy>
  <cp:revision>2</cp:revision>
  <dcterms:created xsi:type="dcterms:W3CDTF">2019-01-06T20:03:00Z</dcterms:created>
  <dcterms:modified xsi:type="dcterms:W3CDTF">2019-01-06T20:03:00Z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