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58" w:rsidRPr="00A62F81" w:rsidRDefault="00574958" w:rsidP="00574958">
      <w:pPr>
        <w:pStyle w:val="tytu01"/>
        <w:rPr>
          <w:color w:val="1F497D" w:themeColor="text2"/>
        </w:rPr>
      </w:pPr>
      <w:bookmarkStart w:id="0" w:name="_GoBack"/>
      <w:r w:rsidRPr="00A62F81">
        <w:rPr>
          <w:color w:val="1F497D" w:themeColor="text2"/>
        </w:rPr>
        <w:t>Plan wynikowy</w:t>
      </w:r>
    </w:p>
    <w:bookmarkEnd w:id="0"/>
    <w:p w:rsidR="00574958" w:rsidRPr="00A62F81" w:rsidRDefault="00574958" w:rsidP="00574958">
      <w:pPr>
        <w:pStyle w:val="tytu01"/>
        <w:tabs>
          <w:tab w:val="left" w:pos="1415"/>
        </w:tabs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  <w:r>
        <w:rPr>
          <w:b w:val="0"/>
          <w:color w:val="1F497D" w:themeColor="text2"/>
        </w:rPr>
        <w:tab/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2"/>
        <w:gridCol w:w="2551"/>
        <w:gridCol w:w="2977"/>
        <w:gridCol w:w="1705"/>
      </w:tblGrid>
      <w:tr w:rsidR="00574958" w:rsidRPr="008538B9" w:rsidTr="00FB7CB9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771F53" w:rsidRDefault="00574958" w:rsidP="00FB7CB9">
            <w:pPr>
              <w:pStyle w:val="tabelanagwek"/>
              <w:rPr>
                <w:highlight w:val="yellow"/>
              </w:rPr>
            </w:pPr>
            <w:r w:rsidRPr="00771F53">
              <w:rPr>
                <w:highlight w:val="yellow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771F53" w:rsidRDefault="00574958" w:rsidP="00FB7CB9">
            <w:pPr>
              <w:pStyle w:val="tabelanagwek"/>
              <w:rPr>
                <w:highlight w:val="yellow"/>
              </w:rPr>
            </w:pPr>
            <w:r w:rsidRPr="00771F53">
              <w:rPr>
                <w:highlight w:val="yellow"/>
              </w:rPr>
              <w:t>Temat lekcji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771F53" w:rsidRDefault="00574958" w:rsidP="00FB7CB9">
            <w:pPr>
              <w:pStyle w:val="tabelanagwek"/>
              <w:rPr>
                <w:highlight w:val="yellow"/>
              </w:rPr>
            </w:pPr>
            <w:r w:rsidRPr="00771F53">
              <w:rPr>
                <w:highlight w:val="yellow"/>
              </w:rPr>
              <w:t>Wymagania konieczne i podstawowe</w:t>
            </w:r>
          </w:p>
          <w:p w:rsidR="00574958" w:rsidRPr="00771F53" w:rsidRDefault="00574958" w:rsidP="00FB7CB9">
            <w:pPr>
              <w:pStyle w:val="wyliczanka01"/>
              <w:jc w:val="center"/>
              <w:rPr>
                <w:b/>
                <w:sz w:val="18"/>
                <w:szCs w:val="18"/>
                <w:highlight w:val="yellow"/>
              </w:rPr>
            </w:pPr>
            <w:r w:rsidRPr="00771F53">
              <w:rPr>
                <w:b/>
                <w:sz w:val="18"/>
                <w:szCs w:val="18"/>
                <w:highlight w:val="yellow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771F53" w:rsidRDefault="00574958" w:rsidP="00FB7CB9">
            <w:pPr>
              <w:pStyle w:val="tabelanagwek"/>
              <w:rPr>
                <w:highlight w:val="yellow"/>
              </w:rPr>
            </w:pPr>
            <w:r w:rsidRPr="00771F53">
              <w:rPr>
                <w:highlight w:val="yellow"/>
              </w:rPr>
              <w:t>Wymagania rozszerzone i dopełniające</w:t>
            </w:r>
          </w:p>
          <w:p w:rsidR="00574958" w:rsidRPr="00771F53" w:rsidRDefault="00574958" w:rsidP="00FB7CB9">
            <w:pPr>
              <w:pStyle w:val="wyliczanka01"/>
              <w:jc w:val="center"/>
              <w:rPr>
                <w:b/>
                <w:sz w:val="18"/>
                <w:szCs w:val="18"/>
                <w:highlight w:val="yellow"/>
              </w:rPr>
            </w:pPr>
            <w:r w:rsidRPr="00771F53">
              <w:rPr>
                <w:b/>
                <w:sz w:val="18"/>
                <w:szCs w:val="18"/>
                <w:highlight w:val="yellow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574958" w:rsidRPr="00771F53" w:rsidRDefault="00574958" w:rsidP="00FB7CB9">
            <w:pPr>
              <w:pStyle w:val="tabelanagwek"/>
              <w:rPr>
                <w:highlight w:val="yellow"/>
              </w:rPr>
            </w:pPr>
            <w:r w:rsidRPr="00771F53">
              <w:rPr>
                <w:highlight w:val="yellow"/>
              </w:rPr>
              <w:t>Terminy realizacji</w:t>
            </w:r>
          </w:p>
          <w:p w:rsidR="00574958" w:rsidRPr="00771F53" w:rsidRDefault="00574958" w:rsidP="00FB7CB9">
            <w:pPr>
              <w:pStyle w:val="tabelanagwek"/>
              <w:rPr>
                <w:highlight w:val="yellow"/>
              </w:rPr>
            </w:pPr>
            <w:r w:rsidRPr="00771F53">
              <w:rPr>
                <w:highlight w:val="yellow"/>
              </w:rPr>
              <w:t>planowany/ rzeczywisty</w:t>
            </w:r>
          </w:p>
        </w:tc>
      </w:tr>
      <w:tr w:rsidR="00574958" w:rsidRPr="00140F17" w:rsidTr="00FB7CB9">
        <w:trPr>
          <w:cantSplit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83249F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83249F">
              <w:rPr>
                <w:b/>
                <w:color w:val="FFFFFF" w:themeColor="background1"/>
              </w:rPr>
              <w:t>7. Przemiany energii w zjawiskach cieplnych</w:t>
            </w:r>
          </w:p>
        </w:tc>
      </w:tr>
      <w:tr w:rsidR="00574958" w:rsidRPr="00771F53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Energia wewnętrzna i jej zmiana</w:t>
            </w:r>
            <w:r w:rsidRPr="00D26BF4">
              <w:rPr>
                <w:b w:val="0"/>
              </w:rPr>
              <w:t xml:space="preserve"> przez wykonanie pracy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wymienia składniki energii wewnętrznej (4.5)</w:t>
            </w:r>
          </w:p>
          <w:p w:rsidR="00574958" w:rsidRDefault="00574958" w:rsidP="00FB7CB9">
            <w:pPr>
              <w:pStyle w:val="tabelakropka"/>
            </w:pPr>
            <w:r>
              <w:t>podaje przykłady, w których na skutek wykonania pracy wzrosła energia wewnętrzna ciała (4.4)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574958" w:rsidRDefault="00574958" w:rsidP="00FB7CB9">
            <w:pPr>
              <w:pStyle w:val="tabelakropka"/>
            </w:pPr>
            <w:r>
              <w:t>wyjaśnia, dlaczego przyrost temperatury ciała świadczy o wzroście jego energii wewnętrznej (4.5)</w:t>
            </w:r>
          </w:p>
          <w:p w:rsidR="00574958" w:rsidRPr="002F10EB" w:rsidRDefault="00574958" w:rsidP="00FB7CB9">
            <w:pPr>
              <w:pStyle w:val="tabelakropka"/>
            </w:pPr>
            <w:r w:rsidRPr="00204B0A">
              <w:t>objaśnia różnice między energią mechaniczną i energią wewnętrzną ciała (3.4 i 4.4)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Cieplny przepływ energii. Rola izolacji cieplnej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przepływ ciepła (energii) od ciała o wyższej temperaturze do ciała o niższej temperaturze, następujący przy zetknięciu tych ciał (4.4, 4.7)</w:t>
            </w:r>
          </w:p>
          <w:p w:rsidR="00574958" w:rsidRDefault="00574958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574958" w:rsidRDefault="00574958" w:rsidP="00FB7CB9">
            <w:pPr>
              <w:pStyle w:val="tabelakropka"/>
            </w:pPr>
            <w:r>
              <w:t>podaje przykłady przewodników i izolatorów (4.7)</w:t>
            </w:r>
          </w:p>
          <w:p w:rsidR="00574958" w:rsidRDefault="00574958" w:rsidP="00FB7CB9">
            <w:pPr>
              <w:pStyle w:val="tabelakropka"/>
            </w:pPr>
            <w:r>
              <w:t>opisuje rolę izolacji cieplnej w życiu codziennym (4.7)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574958" w:rsidRDefault="00574958" w:rsidP="00FB7CB9">
            <w:pPr>
              <w:pStyle w:val="tabelakropka"/>
            </w:pPr>
            <w:r>
              <w:t>formułuje jakościowo pierwszą zasadę termodynamiki (1.2)</w:t>
            </w:r>
          </w:p>
          <w:p w:rsidR="00574958" w:rsidRDefault="00574958" w:rsidP="00FB7CB9">
            <w:pPr>
              <w:pStyle w:val="tabelakropka"/>
            </w:pPr>
            <w:r>
              <w:t>rozpoznaje sytuacje, w których ciała pozostają w równowadze termicznej (4.1, 4.3)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Zjawisko konwekcji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konwekcji (4.8)</w:t>
            </w:r>
          </w:p>
          <w:p w:rsidR="00574958" w:rsidRDefault="00574958" w:rsidP="00FB7CB9">
            <w:pPr>
              <w:pStyle w:val="tabelakropka"/>
            </w:pPr>
            <w:r>
              <w:t>prezentuje doświadczalnie zjawisko konwekcji (4.8)</w:t>
            </w:r>
          </w:p>
          <w:p w:rsidR="00574958" w:rsidRDefault="00574958" w:rsidP="00FB7CB9">
            <w:pPr>
              <w:pStyle w:val="tabelakropka"/>
            </w:pPr>
            <w:r>
              <w:t>wyjaśnia pojęcie ciągu kominowego (4.8)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zjawisko konwekcji (4.8)</w:t>
            </w:r>
          </w:p>
          <w:p w:rsidR="00574958" w:rsidRDefault="00574958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574958" w:rsidRDefault="00574958" w:rsidP="00FB7CB9">
            <w:pPr>
              <w:pStyle w:val="tabelakropka"/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64</w:t>
            </w:r>
            <w:r>
              <w:rPr>
                <w:b w:val="0"/>
              </w:rPr>
              <w:t>–</w:t>
            </w:r>
            <w:r w:rsidRPr="00D26BF4">
              <w:rPr>
                <w:b w:val="0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Ciepło właściwe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574958" w:rsidRDefault="00574958" w:rsidP="00FB7CB9">
            <w:pPr>
              <w:pStyle w:val="tabelakropka"/>
            </w:pPr>
            <w:r>
              <w:t>odczytuje z tabeli wartości ciepła właściwego (1.1, 4.6)</w:t>
            </w:r>
          </w:p>
          <w:p w:rsidR="00574958" w:rsidRPr="00406CC9" w:rsidRDefault="00574958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5.8pt" o:ole="">
                  <v:imagedata r:id="rId8" o:title=""/>
                </v:shape>
                <o:OLEObject Type="Embed" ProgID="Equation.3" ShapeID="_x0000_i1025" DrawAspect="Content" ObjectID="_1597064267" r:id="rId9"/>
              </w:object>
            </w:r>
            <w:r>
              <w:t xml:space="preserve"> (1.6, 4.6)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definiuje ciepło właściwe substancji (1.8, 4.6)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F031FA">
              <w:rPr>
                <w:position w:val="-8"/>
              </w:rPr>
              <w:object w:dxaOrig="840" w:dyaOrig="260">
                <v:shape id="_x0000_i1026" type="#_x0000_t75" style="width:42pt;height:12.6pt" o:ole="">
                  <v:imagedata r:id="rId10" o:title=""/>
                </v:shape>
                <o:OLEObject Type="Embed" ProgID="Equation.3" ShapeID="_x0000_i1026" DrawAspect="Content" ObjectID="_1597064268" r:id="rId11"/>
              </w:objec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(4.6)</w:t>
            </w:r>
          </w:p>
          <w:p w:rsidR="00574958" w:rsidRDefault="00574958" w:rsidP="00FB7CB9">
            <w:pPr>
              <w:pStyle w:val="tabelakropka"/>
            </w:pPr>
            <w:r>
              <w:t>wyjaśnia sens fizyczny ciepła właściwego (4.6)</w:t>
            </w:r>
          </w:p>
          <w:p w:rsidR="00574958" w:rsidRPr="00D63B27" w:rsidRDefault="00574958" w:rsidP="00FB7CB9">
            <w:pPr>
              <w:pStyle w:val="tabelakropka"/>
            </w:pPr>
            <w:r>
              <w:t>opisuje zasadę działania wymiennika ciepła i chłodnicy (1.1)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RPr="00140F17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lastRenderedPageBreak/>
              <w:t>66–67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bold"/>
              <w:rPr>
                <w:b w:val="0"/>
              </w:rPr>
            </w:pPr>
            <w:r w:rsidRPr="00103672">
              <w:rPr>
                <w:b w:val="0"/>
              </w:rPr>
              <w:t>Przemiany energii w zjawiskach topnienia i parowania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  <w:p w:rsidR="00574958" w:rsidRDefault="00574958" w:rsidP="00FB7CB9">
            <w:pPr>
              <w:pStyle w:val="tabelakropka"/>
            </w:pPr>
            <w:r w:rsidRPr="00103672">
              <w:t>odczytuje z tabeli temperaturę wrzenia i ciepło parowania w temperaturze wrzenia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7" type="#_x0000_t75" style="width:26.4pt;height:12.6pt" o:ole="">
                  <v:imagedata r:id="rId12" o:title=""/>
                </v:shape>
                <o:OLEObject Type="Embed" ProgID="Equation.DSMT4" ShapeID="_x0000_i1027" DrawAspect="Content" ObjectID="_1597064269" r:id="rId13"/>
              </w:object>
            </w:r>
            <w:r w:rsidRPr="00103672">
              <w:t>definiuje ciepło topnienia substancji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8" type="#_x0000_t75" style="width:31.8pt;height:14.4pt" o:ole="">
                  <v:imagedata r:id="rId14" o:title=""/>
                </v:shape>
                <o:OLEObject Type="Embed" ProgID="Equation.DSMT4" ShapeID="_x0000_i1028" DrawAspect="Content" ObjectID="_1597064270" r:id="rId15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4pt;height:12.6pt" o:ole="">
                  <v:imagedata r:id="rId12" o:title=""/>
                </v:shape>
                <o:OLEObject Type="Embed" ProgID="Equation.DSMT4" ShapeID="_x0000_i1029" DrawAspect="Content" ObjectID="_1597064271" r:id="rId16"/>
              </w:object>
            </w:r>
            <w:r w:rsidRPr="00103672">
              <w:t xml:space="preserve"> definiuje ciepło parowania (1.8,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30" type="#_x0000_t75" style="width:33pt;height:15pt" o:ole="">
                  <v:imagedata r:id="rId17" o:title=""/>
                </v:shape>
                <o:OLEObject Type="Embed" ProgID="Equation.DSMT4" ShapeID="_x0000_i1030" DrawAspect="Content" ObjectID="_1597064272" r:id="rId18"/>
              </w:object>
            </w:r>
            <w:r w:rsidRPr="00103672">
              <w:t xml:space="preserve"> (1.6, 4.9)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zasadę działania chłodziarki (1.1)</w:t>
            </w:r>
          </w:p>
          <w:p w:rsidR="00574958" w:rsidRPr="00103672" w:rsidRDefault="00574958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Pr="00103672" w:rsidRDefault="00574958" w:rsidP="00FB7C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68</w:t>
            </w:r>
            <w:r>
              <w:rPr>
                <w:color w:val="FFFFFF" w:themeColor="background1"/>
              </w:rPr>
              <w:t>–</w:t>
            </w:r>
            <w:r w:rsidRPr="006C754A">
              <w:rPr>
                <w:color w:val="FFFFFF" w:themeColor="background1"/>
              </w:rPr>
              <w:t>69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0A33B5" w:rsidRDefault="00574958" w:rsidP="00FB7CB9">
            <w:pPr>
              <w:pStyle w:val="tabelakropka"/>
              <w:numPr>
                <w:ilvl w:val="0"/>
                <w:numId w:val="0"/>
              </w:numPr>
              <w:tabs>
                <w:tab w:val="left" w:pos="4132"/>
              </w:tabs>
              <w:jc w:val="center"/>
              <w:rPr>
                <w:b/>
                <w:color w:val="FFFFFF" w:themeColor="background1"/>
              </w:rPr>
            </w:pPr>
            <w:r w:rsidRPr="000A33B5">
              <w:rPr>
                <w:b/>
                <w:color w:val="FFFFFF" w:themeColor="background1"/>
              </w:rPr>
              <w:t xml:space="preserve"> 8. Drgania i fale sprężyste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70</w:t>
            </w:r>
            <w:r>
              <w:rPr>
                <w:b w:val="0"/>
              </w:rPr>
              <w:t>–71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Ruch drgający. Przemiany energii mechanicznej w ruchu drgającym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wskazuje w otoczeniu przykłady ciał wykonujących ruch drgający (8.1)</w:t>
            </w:r>
          </w:p>
          <w:p w:rsidR="00574958" w:rsidRDefault="00574958" w:rsidP="00FB7CB9">
            <w:pPr>
              <w:pStyle w:val="tabelakropka"/>
            </w:pPr>
            <w:r>
              <w:t>podaje znaczenie pojęć: położenie równowagi, wychylenie, amplituda, okres, częstotliwość (8.1)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6pt;height:14.4pt" o:ole="">
                  <v:imagedata r:id="rId19" o:title=""/>
                </v:shape>
                <o:OLEObject Type="Embed" ProgID="Equation.DSMT4" ShapeID="_x0000_i1031" DrawAspect="Content" ObjectID="_1597064273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574958" w:rsidRDefault="00574958" w:rsidP="00FB7CB9">
            <w:pPr>
              <w:pStyle w:val="tabelakropka"/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keepLines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72–73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Wahadło. </w:t>
            </w:r>
            <w:r w:rsidRPr="00D26BF4">
              <w:rPr>
                <w:b w:val="0"/>
              </w:rPr>
              <w:t>Wyznaczanie okres</w:t>
            </w:r>
            <w:r>
              <w:rPr>
                <w:b w:val="0"/>
              </w:rPr>
              <w:t>u i częstotliwości drgań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doświadczalnie wyznacza okres i częstotliwość drgań wahadła lub ciężarka na sprężynie (1.3, 1.4, 1.5, 8.9a)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zjawisko izochronizmu wahadła (8.9a)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74–75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Fala sprężysta</w:t>
            </w:r>
            <w:r>
              <w:rPr>
                <w:b w:val="0"/>
              </w:rPr>
              <w:t xml:space="preserve">. Wielkości, które </w:t>
            </w:r>
            <w:r w:rsidRPr="00D26BF4">
              <w:rPr>
                <w:b w:val="0"/>
              </w:rPr>
              <w:t>opisują</w:t>
            </w:r>
            <w:r>
              <w:rPr>
                <w:b w:val="0"/>
              </w:rPr>
              <w:t xml:space="preserve"> falę sprężystą, i związki między nimi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falę poprzeczną i falę podłużną (8.4)</w:t>
            </w:r>
          </w:p>
          <w:p w:rsidR="00574958" w:rsidRDefault="00574958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574958" w:rsidRDefault="00574958" w:rsidP="00FB7CB9">
            <w:pPr>
              <w:pStyle w:val="tabelakropka"/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574958" w:rsidRDefault="00574958" w:rsidP="00FB7CB9">
            <w:pPr>
              <w:pStyle w:val="tabelakropka"/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8.8pt;height:12pt" o:ole="">
                  <v:imagedata r:id="rId21" o:title=""/>
                </v:shape>
                <o:OLEObject Type="Embed" ProgID="Equation.DSMT4" ShapeID="_x0000_i1032" DrawAspect="Content" ObjectID="_1597064274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4pt;height:27.6pt" o:ole="">
                  <v:imagedata r:id="rId23" o:title=""/>
                </v:shape>
                <o:OLEObject Type="Embed" ProgID="Equation.DSMT4" ShapeID="_x0000_i1033" DrawAspect="Content" ObjectID="_1597064275" r:id="rId24"/>
              </w:object>
            </w:r>
            <w:r>
              <w:t xml:space="preserve"> do obliczeń (1.6, 8.5)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76–77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Dźwięki i wielkości, które je opisują</w:t>
            </w:r>
            <w:r>
              <w:rPr>
                <w:b w:val="0"/>
              </w:rPr>
              <w:t>. Ultradźwięki i infradźwięki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0"/>
            </w:pPr>
            <w:r>
              <w:t>opisuje mechanizm powstawania dźwięków w powietrzu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demonstruje wytwarzanie dźwięków w przedmiotach drgających i instrumentach muzycznych (8.9b)</w:t>
            </w:r>
          </w:p>
          <w:p w:rsidR="00574958" w:rsidRDefault="00574958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574958" w:rsidRDefault="00574958" w:rsidP="00FB7CB9">
            <w:pPr>
              <w:pStyle w:val="tabelakropka"/>
            </w:pPr>
            <w:r>
              <w:t xml:space="preserve">obserwuje oscylogramy dźwięków z wykorzystaniem komputera (8.9c) </w:t>
            </w:r>
          </w:p>
          <w:p w:rsidR="00574958" w:rsidRDefault="00574958" w:rsidP="00FB7CB9">
            <w:pPr>
              <w:pStyle w:val="tabelakropka"/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 xml:space="preserve">podaje cechy fali dźwiękowej (częstotliwość 20–20 000 </w:t>
            </w:r>
            <w:proofErr w:type="spellStart"/>
            <w:r>
              <w:t>Hz</w:t>
            </w:r>
            <w:proofErr w:type="spellEnd"/>
            <w:r>
              <w:t>, fala podłużna) (8.8)</w:t>
            </w:r>
          </w:p>
          <w:p w:rsidR="00574958" w:rsidRPr="00D63B27" w:rsidRDefault="00574958" w:rsidP="00FB7CB9">
            <w:pPr>
              <w:pStyle w:val="tabelakropka"/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78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79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9. O elektryczności statycznej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80–81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Elektryzowanie</w:t>
            </w:r>
            <w:r>
              <w:rPr>
                <w:b w:val="0"/>
              </w:rPr>
              <w:t xml:space="preserve"> ciała przez tarcie i dotyk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opisuje budowę atomu i jego składniki (6.1, 6.6)</w:t>
            </w:r>
          </w:p>
          <w:p w:rsidR="00574958" w:rsidRDefault="00574958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574958" w:rsidRDefault="00574958" w:rsidP="00FB7CB9">
            <w:pPr>
              <w:pStyle w:val="tabelakropka"/>
            </w:pPr>
            <w:r>
              <w:t>demonstruje zjawisko elektryzowania przez tarcie i dotyk (1.4, 6.16a)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określa jednostkę ładunku (1 C) jako wielokrotność ładunku elementarnego (6.6)</w:t>
            </w:r>
          </w:p>
          <w:p w:rsidR="00574958" w:rsidRDefault="00574958" w:rsidP="00FB7CB9">
            <w:pPr>
              <w:pStyle w:val="tabelakropka"/>
            </w:pPr>
            <w:r>
              <w:t>wyjaśnia elektryzowanie przez tarcie i dotyk, analizuje przepływ elektronów (6.1)</w:t>
            </w:r>
          </w:p>
          <w:p w:rsidR="00574958" w:rsidRDefault="00574958" w:rsidP="00FB7CB9">
            <w:pPr>
              <w:pStyle w:val="tabelakropka"/>
            </w:pPr>
            <w:r>
              <w:t>wyjaśnia pojęcie jonu (6.1)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Siły w</w:t>
            </w:r>
            <w:r w:rsidRPr="00D26BF4">
              <w:rPr>
                <w:b w:val="0"/>
              </w:rPr>
              <w:t>zajemne</w:t>
            </w:r>
            <w:r>
              <w:rPr>
                <w:b w:val="0"/>
              </w:rPr>
              <w:t xml:space="preserve">go oddziaływania ciał </w:t>
            </w:r>
            <w:proofErr w:type="spellStart"/>
            <w:r>
              <w:rPr>
                <w:b w:val="0"/>
              </w:rPr>
              <w:t>naelektryzowa-nych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</w:t>
            </w:r>
            <w:r>
              <w:t>iędzy ciałami naelektryzowanymi (</w:t>
            </w:r>
            <w:r w:rsidRPr="00C20CCE">
              <w:t>1.4, 6.2, 6.16b)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4958" w:rsidRPr="00C20CCE" w:rsidRDefault="00574958" w:rsidP="00FB7CB9">
            <w:pPr>
              <w:pStyle w:val="tabelakropka"/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Przewodniki i izolatory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podaje przykłady przewodników i izolatorów (6.3, 6.16c)</w:t>
            </w:r>
          </w:p>
          <w:p w:rsidR="00574958" w:rsidRDefault="00574958" w:rsidP="00FB7CB9">
            <w:pPr>
              <w:pStyle w:val="tabelakropka"/>
            </w:pPr>
            <w:r>
              <w:t>opisuje budowę przewodników i izolatorów, wyjaśnia rolę elektronów swobodnych (6.3)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</w:t>
            </w:r>
            <w:r w:rsidRPr="007C4FB8">
              <w:t>przewodniku, a jak w izolatorze</w:t>
            </w:r>
            <w:r>
              <w:t xml:space="preserve"> (6.3)</w:t>
            </w:r>
          </w:p>
          <w:p w:rsidR="00574958" w:rsidRDefault="00574958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574958" w:rsidRDefault="00574958" w:rsidP="00FB7CB9">
            <w:pPr>
              <w:pStyle w:val="tabelakropka"/>
            </w:pPr>
            <w:r>
              <w:t>wyjaśnia uziemianie ciał (6.3)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Zjawisko indukcji elektrostatycznej</w:t>
            </w:r>
            <w:r w:rsidRPr="00D26BF4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D26BF4">
              <w:rPr>
                <w:b w:val="0"/>
              </w:rPr>
              <w:t>Zasada zachowania ładunku</w:t>
            </w:r>
            <w:r>
              <w:rPr>
                <w:b w:val="0"/>
              </w:rPr>
              <w:t>. Zasada działania elektroskopu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demonstruje elektryzowanie przez indukcję (6.4)</w:t>
            </w:r>
          </w:p>
          <w:p w:rsidR="00574958" w:rsidRDefault="00574958" w:rsidP="00FB7CB9">
            <w:pPr>
              <w:pStyle w:val="tabelakropka"/>
            </w:pPr>
            <w:r>
              <w:t>opisuje budowę i zasadę działania elektroskopu (6.5)</w:t>
            </w:r>
          </w:p>
          <w:p w:rsidR="00574958" w:rsidRDefault="00574958" w:rsidP="00FB7CB9">
            <w:pPr>
              <w:pStyle w:val="tabelakropka"/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Pr="00D63B27" w:rsidRDefault="00574958" w:rsidP="00FB7CB9">
            <w:pPr>
              <w:pStyle w:val="tabelakropka"/>
            </w:pPr>
            <w:r>
              <w:t>na podstawie doświadczeń z elektroskopem formułuje i wyjaśnia zasadę zachowania ładunku (6.4)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Pole elektr</w:t>
            </w:r>
            <w:r w:rsidRPr="00D26BF4">
              <w:rPr>
                <w:b w:val="0"/>
              </w:rPr>
              <w:t>yczne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574958" w:rsidRDefault="00574958" w:rsidP="00FB7CB9">
            <w:pPr>
              <w:pStyle w:val="tabelakropka"/>
            </w:pPr>
            <w:r>
              <w:t>rozróżnia pole centralne i jednorodne (1.1)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958" w:rsidRDefault="00574958" w:rsidP="00FB7CB9">
            <w:pPr>
              <w:pStyle w:val="tabelakropka"/>
            </w:pPr>
            <w:r>
              <w:t>wyjaśnia oddziaływanie na odległość ciał naelektryzowanych z użyciem pojęcia pola elektrostatycznego (1.1)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86</w:t>
            </w:r>
            <w:r w:rsidRPr="00A70D14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87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10. O p</w:t>
            </w:r>
            <w:r w:rsidRPr="006C754A">
              <w:rPr>
                <w:color w:val="FFFFFF" w:themeColor="background1"/>
              </w:rPr>
              <w:t>rąd</w:t>
            </w:r>
            <w:r>
              <w:rPr>
                <w:color w:val="FFFFFF" w:themeColor="background1"/>
              </w:rPr>
              <w:t>zie</w:t>
            </w:r>
            <w:r w:rsidRPr="006C754A">
              <w:rPr>
                <w:color w:val="FFFFFF" w:themeColor="background1"/>
              </w:rPr>
              <w:t xml:space="preserve"> elektryczny</w:t>
            </w:r>
            <w:r>
              <w:rPr>
                <w:color w:val="FFFFFF" w:themeColor="background1"/>
              </w:rPr>
              <w:t>m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Prąd elektryczny w metalach. Napięcie elektryczne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574958" w:rsidRDefault="00574958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574958" w:rsidRDefault="00574958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  <w:p w:rsidR="00574958" w:rsidRDefault="00574958" w:rsidP="00FB7CB9">
            <w:pPr>
              <w:pStyle w:val="tabelakropka"/>
            </w:pPr>
            <w:r>
              <w:t>podaje jednostkę napięcia (1 V) (6.9)</w:t>
            </w:r>
          </w:p>
          <w:p w:rsidR="00574958" w:rsidRDefault="00574958" w:rsidP="00FB7CB9">
            <w:pPr>
              <w:pStyle w:val="tabelakropka"/>
            </w:pPr>
            <w:r>
              <w:t>wskazuje woltomierz jako przyrząd do pomiaru napięcia  (6.9)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zapisuje i wyjaśnia wzór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7.6pt;height:25.8pt" o:ole="">
                  <v:imagedata r:id="rId25" o:title=""/>
                </v:shape>
                <o:OLEObject Type="Embed" ProgID="Equation.3" ShapeID="_x0000_i1034" DrawAspect="Content" ObjectID="_1597064276" r:id="rId26"/>
              </w:object>
            </w:r>
          </w:p>
          <w:p w:rsidR="00574958" w:rsidRDefault="00574958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  <w:p w:rsidR="00574958" w:rsidRDefault="00574958" w:rsidP="00FB7CB9">
            <w:pPr>
              <w:pStyle w:val="tabelakropka"/>
            </w:pPr>
            <w:r>
              <w:t>wskazuje skutki przerwania dostaw energii elektrycznej do urządzeń o kluczowym znaczeniu (6.15)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Źródła napięcia. Obwód elektryczny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źródła napięcia: ogniwo, akumulator, prądnica (6.9)</w:t>
            </w:r>
          </w:p>
          <w:p w:rsidR="00574958" w:rsidRDefault="00574958" w:rsidP="00FB7CB9">
            <w:pPr>
              <w:pStyle w:val="tabelakropka"/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574958" w:rsidRDefault="00574958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 amperomierza (6.16d)</w:t>
            </w:r>
          </w:p>
          <w:p w:rsidR="00574958" w:rsidRDefault="00574958" w:rsidP="00FB7CB9">
            <w:pPr>
              <w:pStyle w:val="tabelakropka"/>
            </w:pPr>
            <w:r>
              <w:t xml:space="preserve">mierzy napięcie na odbiorniku (6.9)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Natężenie prądu</w:t>
            </w:r>
            <w:r>
              <w:rPr>
                <w:b w:val="0"/>
              </w:rPr>
              <w:t xml:space="preserve"> elektrycznego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8pt" o:ole="">
                  <v:imagedata r:id="rId27" o:title=""/>
                </v:shape>
                <o:OLEObject Type="Embed" ProgID="Equation.DSMT4" ShapeID="_x0000_i1035" DrawAspect="Content" ObjectID="_1597064277" r:id="rId28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podaje jednostkę natężenia prądu (1 A) (6.8)</w:t>
            </w:r>
          </w:p>
          <w:p w:rsidR="00574958" w:rsidRDefault="00574958" w:rsidP="00FB7CB9">
            <w:pPr>
              <w:pStyle w:val="tabelakropka"/>
            </w:pPr>
            <w:r>
              <w:t>buduje prosty obwód prądu i mierzy natężenie prądu w tym obwodzie (6.8, 6.16d)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6pt;height:12pt" o:ole="">
                  <v:imagedata r:id="rId29" o:title=""/>
                </v:shape>
                <o:OLEObject Type="Embed" ProgID="Equation.DSMT4" ShapeID="_x0000_i1036" DrawAspect="Content" ObjectID="_1597064278" r:id="rId30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8pt" o:ole="">
                  <v:imagedata r:id="rId27" o:title=""/>
                </v:shape>
                <o:OLEObject Type="Embed" ProgID="Equation.DSMT4" ShapeID="_x0000_i1037" DrawAspect="Content" ObjectID="_1597064279" r:id="rId31"/>
              </w:object>
            </w:r>
            <w:r>
              <w:t xml:space="preserve"> (6.8)</w:t>
            </w:r>
          </w:p>
          <w:p w:rsidR="00574958" w:rsidRDefault="00574958" w:rsidP="00FB7CB9">
            <w:pPr>
              <w:pStyle w:val="tabelakropka"/>
            </w:pPr>
            <w:r>
              <w:t>przelicza jednostki ładunku (1 C, 1 Ah, 1 As) (6.8)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91–92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Prawo Ohma. Opór elektryczny</w:t>
            </w:r>
            <w:r>
              <w:rPr>
                <w:b w:val="0"/>
              </w:rPr>
              <w:t xml:space="preserve"> przewodnika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wyjaśnia, skąd się bierze opór przewodnika (6.12)</w:t>
            </w:r>
          </w:p>
          <w:p w:rsidR="00574958" w:rsidRDefault="00574958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8" type="#_x0000_t75" style="width:27.6pt;height:25.8pt" o:ole="">
                  <v:imagedata r:id="rId32" o:title=""/>
                </v:shape>
                <o:OLEObject Type="Embed" ProgID="Equation.DSMT4" ShapeID="_x0000_i1038" DrawAspect="Content" ObjectID="_1597064280" r:id="rId33"/>
              </w:object>
            </w:r>
            <w:r>
              <w:t xml:space="preserve"> (6.12)</w:t>
            </w:r>
          </w:p>
          <w:p w:rsidR="00574958" w:rsidRDefault="00574958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9" type="#_x0000_t75" style="width:21.6pt;height:14.4pt" o:ole="">
                  <v:imagedata r:id="rId34" o:title=""/>
                </v:shape>
                <o:OLEObject Type="Embed" ProgID="Equation.DSMT4" ShapeID="_x0000_i1039" DrawAspect="Content" ObjectID="_1597064281" r:id="rId35"/>
              </w:object>
            </w:r>
            <w:r>
              <w:t xml:space="preserve"> (6.12)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objaśnia zależność wyrażoną przez prawo Ohma (6.12)</w:t>
            </w:r>
          </w:p>
          <w:p w:rsidR="00574958" w:rsidRDefault="00574958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574958" w:rsidRDefault="00574958" w:rsidP="00FB7CB9">
            <w:pPr>
              <w:pStyle w:val="tabelakropka"/>
            </w:pPr>
            <w:r>
              <w:t>wyznacza opór elektryczny przewodnika (6.16e)</w:t>
            </w:r>
          </w:p>
          <w:p w:rsidR="00574958" w:rsidRPr="00D63B27" w:rsidRDefault="00574958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6pt;height:25.8pt" o:ole="">
                  <v:imagedata r:id="rId32" o:title=""/>
                </v:shape>
                <o:OLEObject Type="Embed" ProgID="Equation.DSMT4" ShapeID="_x0000_i1040" DrawAspect="Content" ObjectID="_1597064282" r:id="rId36"/>
              </w:object>
            </w:r>
            <w:r>
              <w:t xml:space="preserve"> (6.12)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Obwody elektryczne i ich schematy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rysuje schematy elektryczne prostych obwodów elektrycznych (6.13)</w:t>
            </w:r>
          </w:p>
          <w:p w:rsidR="00574958" w:rsidRDefault="00574958" w:rsidP="00FB7CB9">
            <w:pPr>
              <w:pStyle w:val="tabelakropka"/>
            </w:pPr>
            <w:r>
              <w:t>posługuje się symbolami graficznymi elementów obwodów elektrycznych (6.13)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łączy według podanego schematu prosty obwód elektryczny (6.16d)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Rola izolacji elektrycznej i bezpieczników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opisuje rolę izolacji elektrycznej przewodu (6.14)</w:t>
            </w:r>
          </w:p>
          <w:p w:rsidR="00574958" w:rsidRDefault="00574958" w:rsidP="00FB7CB9">
            <w:pPr>
              <w:pStyle w:val="tabelakropka"/>
            </w:pPr>
            <w:r>
              <w:t>wyjaśnia rolę bezpieczników w domowej instalacji elektrycznej (6.14)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budowę domowej sieci elektrycznej (6.14)</w:t>
            </w:r>
          </w:p>
          <w:p w:rsidR="00574958" w:rsidRDefault="00574958" w:rsidP="00FB7CB9">
            <w:pPr>
              <w:pStyle w:val="tabelakropka"/>
            </w:pPr>
            <w:r>
              <w:t>opisuje równoległe połączenie odbiorników w sieci domowej (6.14)</w:t>
            </w:r>
          </w:p>
          <w:p w:rsidR="00574958" w:rsidRDefault="00574958" w:rsidP="00FB7CB9">
            <w:pPr>
              <w:pStyle w:val="tabelakropka"/>
            </w:pPr>
            <w:r>
              <w:t>opisuje niebezpieczeństwa związane z używaniem prądu elektrycznego (6.14)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Praca i moc prądu elektrycznego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574958" w:rsidRDefault="00574958" w:rsidP="00FB7CB9">
            <w:pPr>
              <w:pStyle w:val="tabelakropka"/>
            </w:pPr>
            <w:r>
              <w:t>odczytuje z licznika zużytą energię elektryczną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597064283" r:id="rId38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pt;height:12pt" o:ole="">
                  <v:imagedata r:id="rId39" o:title=""/>
                </v:shape>
                <o:OLEObject Type="Embed" ProgID="Equation.DSMT4" ShapeID="_x0000_i1042" DrawAspect="Content" ObjectID="_1597064284" r:id="rId40"/>
              </w:object>
            </w:r>
            <w:r>
              <w:t xml:space="preserve"> (6.10)</w:t>
            </w:r>
          </w:p>
          <w:p w:rsidR="00574958" w:rsidRDefault="00574958" w:rsidP="00FB7CB9">
            <w:pPr>
              <w:pStyle w:val="tabelakropka"/>
            </w:pPr>
            <w:r>
              <w:t>podaje jednostki pracy oraz mocy prądu i je przelicza (6.10)</w:t>
            </w:r>
          </w:p>
          <w:p w:rsidR="00574958" w:rsidRDefault="00574958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oblicza każdą z wielkości występujących we wzorach (6.10):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597064285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4pt;height:27.6pt" o:ole="">
                  <v:imagedata r:id="rId43" o:title=""/>
                </v:shape>
                <o:OLEObject Type="Embed" ProgID="Equation.3" ShapeID="_x0000_i1044" DrawAspect="Content" ObjectID="_1597064286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4pt;height:12.6pt" o:ole="">
                  <v:imagedata r:id="rId45" o:title=""/>
                </v:shape>
                <o:OLEObject Type="Embed" ProgID="Equation.DSMT4" ShapeID="_x0000_i1045" DrawAspect="Content" ObjectID="_1597064287" r:id="rId46"/>
              </w:object>
            </w:r>
          </w:p>
          <w:p w:rsidR="00574958" w:rsidRPr="000F2572" w:rsidRDefault="00574958" w:rsidP="00FB7CB9">
            <w:pPr>
              <w:pStyle w:val="tabelakropka"/>
            </w:pPr>
            <w:r>
              <w:t>opisuje przemiany energii elektrycznej w grzałce, silniku odkurzacza, żarówce (6.11)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96–97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574958" w:rsidRDefault="00574958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  <w:p w:rsidR="00574958" w:rsidRDefault="00574958" w:rsidP="00FB7CB9">
            <w:pPr>
              <w:pStyle w:val="tabelakropka"/>
            </w:pPr>
            <w:r>
              <w:t>opisuje sposób wykonania doświadczenia (4.10c)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4pt;height:25.8pt" o:ole="">
                  <v:imagedata r:id="rId47" o:title=""/>
                </v:shape>
                <o:OLEObject Type="Embed" ProgID="Equation.3" ShapeID="_x0000_i1046" DrawAspect="Content" ObjectID="_1597064288" r:id="rId48"/>
              </w:object>
            </w:r>
            <w:r>
              <w:t xml:space="preserve"> (4.10c)</w:t>
            </w:r>
          </w:p>
          <w:p w:rsidR="00574958" w:rsidRDefault="00574958" w:rsidP="00FB7CB9">
            <w:pPr>
              <w:pStyle w:val="tabelakropka"/>
            </w:pPr>
            <w:r>
              <w:t>wykonuje obliczenia (1.6)</w:t>
            </w:r>
          </w:p>
          <w:p w:rsidR="00574958" w:rsidRPr="000F2572" w:rsidRDefault="00574958" w:rsidP="00FB7CB9">
            <w:pPr>
              <w:pStyle w:val="tabelakropka"/>
            </w:pPr>
            <w:r>
              <w:t>zaokrągla wynik do dwóch cyfr znaczących (1.6)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98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Skutki przerwania dostaw ene</w:t>
            </w:r>
            <w:r>
              <w:rPr>
                <w:b w:val="0"/>
              </w:rPr>
              <w:t>rgii elektrycznej do urządzeń o </w:t>
            </w:r>
            <w:r w:rsidRPr="00D26BF4">
              <w:rPr>
                <w:b w:val="0"/>
              </w:rPr>
              <w:t>kluczowym znaczeniu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>
            <w:pPr>
              <w:pStyle w:val="tabelabold"/>
            </w:pP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99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11. O zjawiskach magnetycznych</w:t>
            </w:r>
          </w:p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Właściwości magnesów trwałych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574958" w:rsidRDefault="00574958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574958" w:rsidRDefault="00574958" w:rsidP="00FB7CB9">
            <w:pPr>
              <w:pStyle w:val="tabelakropka"/>
            </w:pPr>
            <w:r>
              <w:t>opisuje pole magnetyczne Ziemi (7.2)</w:t>
            </w:r>
          </w:p>
          <w:p w:rsidR="00574958" w:rsidRDefault="00574958" w:rsidP="00FB7CB9">
            <w:pPr>
              <w:pStyle w:val="tabelakropka"/>
            </w:pPr>
            <w:r>
              <w:t>opisuje sposób posługiwania się kompasem (7.2)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  <w:p w:rsidR="00574958" w:rsidRDefault="00574958" w:rsidP="00FB7CB9">
            <w:pPr>
              <w:pStyle w:val="tabelakropka"/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Przewodnik z prądem jako źródło pola magnetycznego.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Elektromagnes i </w:t>
            </w:r>
            <w:r w:rsidRPr="00D26BF4">
              <w:rPr>
                <w:b w:val="0"/>
              </w:rPr>
              <w:t>jego zastosowania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574958" w:rsidRDefault="00574958" w:rsidP="00FB7CB9">
            <w:pPr>
              <w:pStyle w:val="tabelakropka"/>
            </w:pPr>
            <w:r>
              <w:t>opisuje budowę elektromagnesu (7.5)</w:t>
            </w:r>
          </w:p>
          <w:p w:rsidR="00574958" w:rsidRDefault="00574958" w:rsidP="00FB7CB9">
            <w:pPr>
              <w:pStyle w:val="tabelakropka"/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  <w:p w:rsidR="00574958" w:rsidRDefault="00574958" w:rsidP="00FB7CB9">
            <w:pPr>
              <w:pStyle w:val="tabelakropka"/>
            </w:pPr>
            <w:r>
              <w:t>opisuje rolę rdzenia w elektromagnesie (7.5)</w:t>
            </w:r>
          </w:p>
          <w:p w:rsidR="00574958" w:rsidRDefault="00574958" w:rsidP="00FB7CB9">
            <w:pPr>
              <w:pStyle w:val="tabelakropka"/>
            </w:pPr>
            <w:r>
              <w:t>wskazuje bieguny N i S elektromagnesu (7.5)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Silnik elektryczny na prąd stały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574958" w:rsidRPr="00D63B27" w:rsidRDefault="00574958" w:rsidP="00FB7CB9">
            <w:pPr>
              <w:pStyle w:val="tabelakropka"/>
            </w:pPr>
            <w:r>
              <w:t>podaje cechy prądu przemiennego wykorzystywanego w sieci energetycznej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*</w:t>
            </w:r>
            <w:r w:rsidRPr="00D26BF4">
              <w:rPr>
                <w:b w:val="0"/>
              </w:rPr>
              <w:t>Zjawisko indukcji elektromagnetycznej. Prądnica prądu przemiennego j</w:t>
            </w:r>
            <w:r>
              <w:rPr>
                <w:b w:val="0"/>
              </w:rPr>
              <w:t>ako źródło energii elektrycznej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574958" w:rsidRPr="00DA10C8" w:rsidRDefault="00574958" w:rsidP="00FB7CB9">
            <w:pPr>
              <w:pStyle w:val="tabelakropka"/>
            </w:pPr>
            <w:r>
              <w:t>podaje przykłady praktycznego wykorzystania prądu stałego i przemiennego (1.1, 1.2)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  <w:p w:rsidR="00574958" w:rsidRPr="00DA10C8" w:rsidRDefault="00574958" w:rsidP="00FB7CB9">
            <w:pPr>
              <w:pStyle w:val="tabelakropka"/>
            </w:pPr>
            <w:r>
              <w:t>opisuje zasadę działania najprostszej prądnicy prądu przemiennego (1.1, 1.2, 1.3)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105–106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Fale </w:t>
            </w:r>
            <w:proofErr w:type="spellStart"/>
            <w:r w:rsidRPr="00D26BF4">
              <w:rPr>
                <w:b w:val="0"/>
              </w:rPr>
              <w:t>elektromagne</w:t>
            </w:r>
            <w:proofErr w:type="spellEnd"/>
            <w:r w:rsidRPr="00D26BF4">
              <w:rPr>
                <w:b w:val="0"/>
              </w:rPr>
              <w:t>-tyczne</w:t>
            </w:r>
            <w:r>
              <w:rPr>
                <w:b w:val="0"/>
              </w:rPr>
              <w:t>. Rodzaje i przykłady zastosowań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nazywa rodzaje fal elektromagnetycznych  (9.12)</w:t>
            </w:r>
          </w:p>
          <w:p w:rsidR="00574958" w:rsidRDefault="00574958" w:rsidP="00FB7CB9">
            <w:pPr>
              <w:pStyle w:val="tabelakropka"/>
            </w:pPr>
            <w:r>
              <w:t>podaje przykłady zastosowania fal elektromagnetycznych (9.12)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574958" w:rsidRDefault="00574958" w:rsidP="00FB7CB9">
            <w:pPr>
              <w:pStyle w:val="tabelakropka"/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107</w:t>
            </w:r>
            <w:r w:rsidRPr="00FB1172"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108</w:t>
            </w:r>
          </w:p>
        </w:tc>
        <w:tc>
          <w:tcPr>
            <w:tcW w:w="87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Powtórzenie. Sprawdzian</w:t>
            </w:r>
          </w:p>
        </w:tc>
      </w:tr>
      <w:tr w:rsidR="00574958" w:rsidTr="00FB7CB9">
        <w:trPr>
          <w:cantSplit/>
          <w:tblHeader/>
        </w:trPr>
        <w:tc>
          <w:tcPr>
            <w:tcW w:w="9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 w:rsidRPr="006C754A">
              <w:rPr>
                <w:color w:val="FFFFFF" w:themeColor="background1"/>
              </w:rPr>
              <w:t>12. Optyka</w:t>
            </w:r>
            <w:r>
              <w:rPr>
                <w:color w:val="FFFFFF" w:themeColor="background1"/>
              </w:rPr>
              <w:t>, czyli nauka o świetle</w:t>
            </w:r>
          </w:p>
        </w:tc>
      </w:tr>
      <w:tr w:rsidR="00574958" w:rsidTr="00FB7CB9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prostoliniowe rozchodzenie się światła (9.14a)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opisuje zjawisko odbicia światła od powierzchni gładkiej, wskazuje kąt padania i kąt odbicia (9.2)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zwierciadle płaskim (9.4, 9.14a)</w:t>
            </w: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cechy obrazu otrzymanego w zwierciadle płaskim (9.14a)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111–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1418" w:type="dxa"/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2693" w:type="dxa"/>
            <w:gridSpan w:val="2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szkicuje zwierciadła kuliste wklęsłe i wypukłe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 zwierciadle kulistym 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</w:pPr>
          </w:p>
        </w:tc>
        <w:tc>
          <w:tcPr>
            <w:tcW w:w="2977" w:type="dxa"/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rysuje konstrukcje obrazów otrzymywanych</w:t>
            </w:r>
            <w:r w:rsidRPr="009A04E4">
              <w:t xml:space="preserve">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powstawanie obrazów w zwierciadłach wklęsłych i wypukłych (9.4, 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574958" w:rsidRPr="00D63B27" w:rsidRDefault="00574958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lastRenderedPageBreak/>
              <w:t>113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szkicuje przejście światła przez granicę dwóch ośrodków,   wskazuje kąt padania i kąt załamania (9.6)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958" w:rsidRDefault="00574958" w:rsidP="00FB7CB9">
            <w:pPr>
              <w:pStyle w:val="tabelakropka"/>
              <w:spacing w:before="40"/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  <w:p w:rsidR="00574958" w:rsidRDefault="00574958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574958" w:rsidRDefault="00574958" w:rsidP="00FB7CB9">
            <w:pPr>
              <w:pStyle w:val="tabelakropka"/>
              <w:spacing w:before="40"/>
            </w:pPr>
            <w:r>
              <w:t>demonstruje rozszczepienie światła w pryzmacie (9.14c)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Soczewki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574958" w:rsidRDefault="00574958" w:rsidP="00FB7CB9">
            <w:pPr>
              <w:pStyle w:val="tabelakropka"/>
            </w:pPr>
            <w:r>
              <w:t>posługuje się pojęciem ogniska, ogniskowej i osi optycznej (9.7)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574958" w:rsidRDefault="00574958" w:rsidP="00FB7CB9">
            <w:pPr>
              <w:pStyle w:val="tabelakropka"/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.6pt;height:27.6pt" o:ole="">
                  <v:imagedata r:id="rId49" o:title=""/>
                </v:shape>
                <o:OLEObject Type="Embed" ProgID="Equation.DSMT4" ShapeID="_x0000_i1047" DrawAspect="Content" ObjectID="_1597064289" r:id="rId50"/>
              </w:object>
            </w:r>
            <w:r>
              <w:t xml:space="preserve"> i wyraża ją w dioptriach (9.7)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574958" w:rsidRDefault="00574958" w:rsidP="00FB7CB9">
            <w:pPr>
              <w:pStyle w:val="tabelakropka"/>
            </w:pPr>
            <w:r w:rsidRPr="00953082">
              <w:t>rysuje konstrukcyjnie obrazy</w:t>
            </w:r>
            <w:r>
              <w:t xml:space="preserve"> otrzymywane za pomocą</w:t>
            </w:r>
            <w:r w:rsidRPr="00ED678A">
              <w:t xml:space="preserve"> soczew</w:t>
            </w:r>
            <w:r>
              <w:t>ek skupiających i rozpraszających (9.8)</w:t>
            </w:r>
          </w:p>
          <w:p w:rsidR="00574958" w:rsidRDefault="00574958" w:rsidP="00FB7CB9">
            <w:pPr>
              <w:pStyle w:val="tabelakropka"/>
            </w:pPr>
            <w:r>
              <w:t>rozróżnia obrazy rzeczywiste, pozorne, proste, odwrócone, powiększone, pomniejszone (9.8)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1418" w:type="dxa"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 w:rsidRPr="00D26BF4">
              <w:rPr>
                <w:b w:val="0"/>
              </w:rPr>
              <w:t xml:space="preserve">Wady wzroku. </w:t>
            </w:r>
            <w:proofErr w:type="spellStart"/>
            <w:r w:rsidRPr="00D26BF4">
              <w:rPr>
                <w:b w:val="0"/>
              </w:rPr>
              <w:t>Krótkowzrocz-ność</w:t>
            </w:r>
            <w:proofErr w:type="spellEnd"/>
            <w:r w:rsidRPr="00D26BF4">
              <w:rPr>
                <w:b w:val="0"/>
              </w:rPr>
              <w:t xml:space="preserve"> i </w:t>
            </w:r>
            <w:proofErr w:type="spellStart"/>
            <w:r w:rsidRPr="00D26BF4">
              <w:rPr>
                <w:b w:val="0"/>
              </w:rPr>
              <w:t>dalekowzrocz-ność</w:t>
            </w:r>
            <w:proofErr w:type="spellEnd"/>
          </w:p>
        </w:tc>
        <w:tc>
          <w:tcPr>
            <w:tcW w:w="2693" w:type="dxa"/>
            <w:gridSpan w:val="2"/>
          </w:tcPr>
          <w:p w:rsidR="00574958" w:rsidRDefault="00574958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574958" w:rsidRDefault="00574958" w:rsidP="00FB7CB9">
            <w:pPr>
              <w:pStyle w:val="tabelakropka"/>
            </w:pPr>
            <w:r>
              <w:t>podaje rodzaje soczewek (skupiająca, rozpraszająca) do korygowania wad wzroku (9.9)</w:t>
            </w:r>
          </w:p>
        </w:tc>
        <w:tc>
          <w:tcPr>
            <w:tcW w:w="2977" w:type="dxa"/>
          </w:tcPr>
          <w:p w:rsidR="00574958" w:rsidRDefault="00574958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  <w:p w:rsidR="00574958" w:rsidRPr="00ED678A" w:rsidRDefault="00574958" w:rsidP="00FB7CB9">
            <w:pPr>
              <w:pStyle w:val="tabelakropka"/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</w:t>
            </w:r>
            <w:proofErr w:type="spellStart"/>
            <w:r>
              <w:rPr>
                <w:b w:val="0"/>
              </w:rPr>
              <w:t>elektromagne</w:t>
            </w:r>
            <w:proofErr w:type="spellEnd"/>
            <w:r>
              <w:rPr>
                <w:b w:val="0"/>
              </w:rPr>
              <w:t>-</w:t>
            </w:r>
          </w:p>
          <w:p w:rsidR="00574958" w:rsidRPr="00D26BF4" w:rsidRDefault="00574958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tyczne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>wymienia cechy wspólne i różnice w rozchodzeniu się fal mechanicznych i elektromagnetycznych (9.13)</w:t>
            </w:r>
          </w:p>
          <w:p w:rsidR="00574958" w:rsidRPr="00ED678A" w:rsidRDefault="00574958" w:rsidP="00574958">
            <w:pPr>
              <w:pStyle w:val="tabelakropka"/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958" w:rsidRDefault="00574958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4pt;height:27.6pt" o:ole="">
                  <v:imagedata r:id="rId51" o:title=""/>
                </v:shape>
                <o:OLEObject Type="Embed" ProgID="Equation.DSMT4" ShapeID="_x0000_i1048" DrawAspect="Content" ObjectID="_1597064290" r:id="rId52"/>
              </w:object>
            </w:r>
            <w:r>
              <w:t xml:space="preserve"> (9.13)</w:t>
            </w:r>
          </w:p>
          <w:p w:rsidR="00574958" w:rsidRDefault="00574958" w:rsidP="00FB7CB9">
            <w:pPr>
              <w:pStyle w:val="tabelakropka"/>
            </w:pPr>
            <w:r>
              <w:t>wyjaśnia transport energii przez fale elektromagnetyczne (9.13)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8" w:rsidRDefault="00574958" w:rsidP="00FB7CB9"/>
        </w:tc>
      </w:tr>
      <w:tr w:rsidR="00574958" w:rsidTr="00FB7CB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6C754A" w:rsidRDefault="00574958" w:rsidP="00FB7CB9">
            <w:pPr>
              <w:pStyle w:val="tabelabold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119</w:t>
            </w:r>
            <w:r>
              <w:rPr>
                <w:b w:val="0"/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>120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74958" w:rsidRPr="009264B4" w:rsidRDefault="00574958" w:rsidP="00FB7C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983221" w:rsidRPr="00574958" w:rsidRDefault="00983221" w:rsidP="00574958"/>
    <w:sectPr w:rsidR="00983221" w:rsidRPr="00574958" w:rsidSect="006B581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8C" w:rsidRDefault="00605B8C" w:rsidP="00285D6F">
      <w:r>
        <w:separator/>
      </w:r>
    </w:p>
  </w:endnote>
  <w:endnote w:type="continuationSeparator" w:id="0">
    <w:p w:rsidR="00605B8C" w:rsidRDefault="00605B8C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4C" w:rsidRDefault="00413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958" w:rsidRDefault="00285D6F" w:rsidP="00574958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7D73F" wp14:editId="3B795970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801B8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6C1B22">
      <w:t>Barb</w:t>
    </w:r>
    <w:r w:rsidR="00574958">
      <w:t xml:space="preserve">ara </w:t>
    </w:r>
    <w:proofErr w:type="spellStart"/>
    <w:r w:rsidR="00574958">
      <w:t>Sagnowska</w:t>
    </w:r>
    <w:proofErr w:type="spellEnd"/>
    <w:r w:rsidR="00574958">
      <w:tab/>
    </w:r>
    <w:r w:rsidR="00574958">
      <w:tab/>
      <w:t>Plan wynikowy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BFE14" wp14:editId="423F2446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C279C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285D6F" w:rsidRDefault="00DE4B42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5F778F" wp14:editId="687A7287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1394C">
      <w:rPr>
        <w:noProof/>
      </w:rPr>
      <w:t>1</w:t>
    </w:r>
    <w:r>
      <w:fldChar w:fldCharType="end"/>
    </w:r>
  </w:p>
  <w:p w:rsidR="00983221" w:rsidRPr="00285D6F" w:rsidRDefault="00983221" w:rsidP="00983221">
    <w:pPr>
      <w:pStyle w:val="Stopka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4C" w:rsidRDefault="00413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8C" w:rsidRDefault="00605B8C" w:rsidP="00285D6F">
      <w:r>
        <w:separator/>
      </w:r>
    </w:p>
  </w:footnote>
  <w:footnote w:type="continuationSeparator" w:id="0">
    <w:p w:rsidR="00605B8C" w:rsidRDefault="00605B8C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4C" w:rsidRDefault="00413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8EB1FCF" wp14:editId="2F30109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B70C6A" w:rsidRDefault="00B70C6A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6C1B22">
      <w:t>| Świat fizyki</w:t>
    </w:r>
    <w:r w:rsidR="0041394C">
      <w:t xml:space="preserve"> | Klasy 7–</w:t>
    </w:r>
    <w:r w:rsidR="006C1B22">
      <w:t>8</w:t>
    </w:r>
    <w:r w:rsidR="006C1B22">
      <w:tab/>
      <w:t xml:space="preserve">  </w:t>
    </w:r>
    <w:r w:rsidR="006C1B22">
      <w:tab/>
    </w:r>
    <w:r w:rsidR="006C1B22">
      <w:tab/>
    </w:r>
    <w:r w:rsidR="006C1B22">
      <w:tab/>
      <w:t xml:space="preserve"> </w:t>
    </w:r>
    <w:r w:rsidR="006C1B22">
      <w:tab/>
    </w:r>
    <w:r w:rsidR="006C1B22">
      <w:tab/>
    </w:r>
    <w:r w:rsidR="006C1B22">
      <w:rPr>
        <w:i/>
      </w:rPr>
      <w:t>Szkoła podstawowa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4C" w:rsidRDefault="00413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1462E0"/>
    <w:rsid w:val="00245DA5"/>
    <w:rsid w:val="00285D6F"/>
    <w:rsid w:val="002F1910"/>
    <w:rsid w:val="00317434"/>
    <w:rsid w:val="003369F1"/>
    <w:rsid w:val="003572A4"/>
    <w:rsid w:val="00386984"/>
    <w:rsid w:val="003B56FB"/>
    <w:rsid w:val="0041394C"/>
    <w:rsid w:val="00435B7E"/>
    <w:rsid w:val="004545DD"/>
    <w:rsid w:val="00574958"/>
    <w:rsid w:val="00602ABB"/>
    <w:rsid w:val="00605B8C"/>
    <w:rsid w:val="00672759"/>
    <w:rsid w:val="006B5810"/>
    <w:rsid w:val="006B7499"/>
    <w:rsid w:val="006C1B22"/>
    <w:rsid w:val="00771F53"/>
    <w:rsid w:val="007B3CB5"/>
    <w:rsid w:val="007D322D"/>
    <w:rsid w:val="00804E2A"/>
    <w:rsid w:val="008648E0"/>
    <w:rsid w:val="008C2636"/>
    <w:rsid w:val="00983221"/>
    <w:rsid w:val="009E0F62"/>
    <w:rsid w:val="00A363DC"/>
    <w:rsid w:val="00A5798A"/>
    <w:rsid w:val="00A835D1"/>
    <w:rsid w:val="00AA3ACA"/>
    <w:rsid w:val="00B46919"/>
    <w:rsid w:val="00B70C6A"/>
    <w:rsid w:val="00B76708"/>
    <w:rsid w:val="00BD7350"/>
    <w:rsid w:val="00CA1A01"/>
    <w:rsid w:val="00D15F51"/>
    <w:rsid w:val="00DE4B42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5F40D-7774-44D0-9241-8A32CAC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srodek">
    <w:name w:val="tabela srodek"/>
    <w:basedOn w:val="Normalny"/>
    <w:uiPriority w:val="99"/>
    <w:rsid w:val="006C1B22"/>
    <w:pPr>
      <w:spacing w:before="40" w:after="40"/>
      <w:jc w:val="center"/>
    </w:pPr>
    <w:rPr>
      <w:sz w:val="22"/>
    </w:rPr>
  </w:style>
  <w:style w:type="paragraph" w:customStyle="1" w:styleId="tytu01">
    <w:name w:val="tytuł 01"/>
    <w:basedOn w:val="Normalny"/>
    <w:uiPriority w:val="99"/>
    <w:rsid w:val="00574958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574958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57495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574958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574958"/>
    <w:pPr>
      <w:jc w:val="left"/>
    </w:pPr>
  </w:style>
  <w:style w:type="paragraph" w:customStyle="1" w:styleId="tabelakropka">
    <w:name w:val="tabela kropka"/>
    <w:basedOn w:val="tabelabold"/>
    <w:link w:val="tabelakropkaZnak"/>
    <w:rsid w:val="00574958"/>
    <w:pPr>
      <w:numPr>
        <w:numId w:val="6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57495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574958"/>
    <w:rPr>
      <w:rFonts w:ascii="Times New Roman" w:eastAsia="Times New Roman" w:hAnsi="Times New Roman" w:cs="Times New Roman"/>
      <w:b w:val="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87A-101B-4E81-A8B5-3606B611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2540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Ilona</cp:lastModifiedBy>
  <cp:revision>4</cp:revision>
  <cp:lastPrinted>2018-08-29T14:06:00Z</cp:lastPrinted>
  <dcterms:created xsi:type="dcterms:W3CDTF">2018-07-18T13:59:00Z</dcterms:created>
  <dcterms:modified xsi:type="dcterms:W3CDTF">2018-08-29T14:11:00Z</dcterms:modified>
</cp:coreProperties>
</file>