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58865C72" w:rsidR="00BA5B7D" w:rsidRPr="000D48D8" w:rsidRDefault="00C85D27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Plan wynikowy</w:t>
      </w:r>
    </w:p>
    <w:p w14:paraId="451E1778" w14:textId="2E773F7F" w:rsidR="008D0378" w:rsidRPr="00731C78" w:rsidRDefault="008D0378" w:rsidP="008D0378">
      <w:pPr>
        <w:rPr>
          <w:sz w:val="16"/>
          <w:szCs w:val="16"/>
        </w:rPr>
      </w:pPr>
    </w:p>
    <w:p w14:paraId="2FCBAA01" w14:textId="61FFA0FE" w:rsidR="008D0378" w:rsidRPr="000D48D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uczniów. Są one propozycją, którą każdy nauczyciel powinien zmodyfikować stosownie do możliwości swojego zespołu klasowego.</w:t>
      </w:r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</w:t>
            </w:r>
            <w:r w:rsidRPr="000D48D8">
              <w:rPr>
                <w:sz w:val="18"/>
                <w:szCs w:val="18"/>
              </w:rPr>
              <w:lastRenderedPageBreak/>
              <w:t>metodami przez wybieranie, zliczanie, 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</w:t>
            </w:r>
            <w:r w:rsidRPr="000D48D8">
              <w:rPr>
                <w:sz w:val="18"/>
                <w:szCs w:val="18"/>
              </w:rPr>
              <w:lastRenderedPageBreak/>
              <w:t>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realizacji </w:t>
            </w:r>
            <w:r w:rsidRPr="000D48D8">
              <w:rPr>
                <w:sz w:val="18"/>
                <w:szCs w:val="18"/>
              </w:rPr>
              <w:lastRenderedPageBreak/>
              <w:t>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</w:t>
            </w:r>
            <w:r w:rsidRPr="000D48D8">
              <w:rPr>
                <w:sz w:val="18"/>
                <w:szCs w:val="18"/>
              </w:rPr>
              <w:lastRenderedPageBreak/>
              <w:t>tworzenia programów wykonujących kilka zadań, np. podstawowe działania arytmetyczne na 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Python algorytm porządkowania </w:t>
            </w:r>
            <w:r w:rsidRPr="000D48D8">
              <w:rPr>
                <w:sz w:val="18"/>
                <w:szCs w:val="18"/>
              </w:rPr>
              <w:lastRenderedPageBreak/>
              <w:t>metodami: przez wybieranie, przez 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</w:t>
            </w:r>
            <w:r w:rsidRPr="000D48D8">
              <w:rPr>
                <w:sz w:val="18"/>
                <w:szCs w:val="18"/>
              </w:rPr>
              <w:lastRenderedPageBreak/>
              <w:t xml:space="preserve">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samodzielnie modyfikuje programy sortujące </w:t>
            </w:r>
            <w:r w:rsidRPr="000D48D8">
              <w:rPr>
                <w:sz w:val="18"/>
                <w:szCs w:val="18"/>
              </w:rPr>
              <w:lastRenderedPageBreak/>
              <w:t>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 xml:space="preserve">arkuszu </w:t>
            </w:r>
            <w:r w:rsidRPr="005405DB">
              <w:rPr>
                <w:b/>
                <w:sz w:val="18"/>
                <w:szCs w:val="18"/>
              </w:rPr>
              <w:lastRenderedPageBreak/>
              <w:t>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15. Adresowanie mieszane, bramowanie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wprowadza dane do komórek arkusza </w:t>
            </w:r>
            <w:r w:rsidRPr="000D48D8">
              <w:rPr>
                <w:sz w:val="18"/>
                <w:szCs w:val="18"/>
              </w:rPr>
              <w:lastRenderedPageBreak/>
              <w:t>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obramowania dla komórek arkusza </w:t>
            </w:r>
            <w:r w:rsidRPr="000D48D8">
              <w:rPr>
                <w:sz w:val="18"/>
                <w:szCs w:val="18"/>
              </w:rPr>
              <w:lastRenderedPageBreak/>
              <w:t>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</w:t>
            </w:r>
            <w:r w:rsidRPr="000D48D8">
              <w:rPr>
                <w:sz w:val="18"/>
                <w:szCs w:val="18"/>
              </w:rPr>
              <w:lastRenderedPageBreak/>
              <w:t>względne, bezwzględne lub mieszane, tworząc 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95DD" w14:textId="77777777" w:rsidR="0085653C" w:rsidRDefault="0085653C" w:rsidP="00BF2380">
      <w:r>
        <w:separator/>
      </w:r>
    </w:p>
  </w:endnote>
  <w:endnote w:type="continuationSeparator" w:id="0">
    <w:p w14:paraId="6C483828" w14:textId="77777777" w:rsidR="0085653C" w:rsidRDefault="0085653C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0BE09" w14:textId="77777777" w:rsidR="0085653C" w:rsidRDefault="0085653C" w:rsidP="00BF2380">
      <w:r>
        <w:separator/>
      </w:r>
    </w:p>
  </w:footnote>
  <w:footnote w:type="continuationSeparator" w:id="0">
    <w:p w14:paraId="52684916" w14:textId="77777777" w:rsidR="0085653C" w:rsidRDefault="0085653C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43AE0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5653C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2702</Words>
  <Characters>16214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21</cp:revision>
  <dcterms:created xsi:type="dcterms:W3CDTF">2018-07-24T20:52:00Z</dcterms:created>
  <dcterms:modified xsi:type="dcterms:W3CDTF">2018-09-05T16:48:00Z</dcterms:modified>
</cp:coreProperties>
</file>