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6" w:rsidRDefault="00D9389C" w:rsidP="00E578C6">
      <w:pPr>
        <w:pStyle w:val="NormalnyWeb"/>
      </w:pPr>
      <w:r>
        <w:t xml:space="preserve">Plastyka </w:t>
      </w:r>
      <w:r w:rsidR="00642F3D">
        <w:t>20.04-03.05.2020 r.</w:t>
      </w:r>
    </w:p>
    <w:p w:rsidR="00D9389C" w:rsidRDefault="00D9389C" w:rsidP="00E578C6">
      <w:pPr>
        <w:pStyle w:val="NormalnyWeb"/>
      </w:pPr>
      <w:r>
        <w:t>Dzień dobry.</w:t>
      </w:r>
    </w:p>
    <w:p w:rsidR="00D9389C" w:rsidRDefault="00D9389C" w:rsidP="00E578C6">
      <w:pPr>
        <w:pStyle w:val="NormalnyWeb"/>
      </w:pPr>
      <w:r>
        <w:t>Przepraszam za opóźnienie z przyczyn technicznych.</w:t>
      </w:r>
    </w:p>
    <w:p w:rsidR="00E578C6" w:rsidRDefault="00E578C6" w:rsidP="00E578C6">
      <w:pPr>
        <w:pStyle w:val="NormalnyWeb"/>
      </w:pPr>
      <w:r>
        <w:rPr>
          <w:noProof/>
        </w:rPr>
        <w:drawing>
          <wp:inline distT="0" distB="0" distL="0" distR="0" wp14:anchorId="2C826A71" wp14:editId="2C99F544">
            <wp:extent cx="4055622" cy="2705100"/>
            <wp:effectExtent l="0" t="0" r="2540" b="0"/>
            <wp:docPr id="1" name="Obraz 1" descr="https://static.polskieszlaki.pl/zdjecia/wycieczki/2012-06/skansen-w-chorzowie_16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polskieszlaki.pl/zdjecia/wycieczki/2012-06/skansen-w-chorzowie_16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63" cy="270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8C6" w:rsidRPr="00E578C6" w:rsidRDefault="00E578C6" w:rsidP="00E578C6">
      <w:pPr>
        <w:pStyle w:val="NormalnyWeb"/>
        <w:rPr>
          <w:b/>
        </w:rPr>
      </w:pPr>
      <w:r>
        <w:rPr>
          <w:b/>
        </w:rPr>
        <w:t xml:space="preserve">FOLKLOR i </w:t>
      </w:r>
      <w:r w:rsidRPr="00E578C6">
        <w:rPr>
          <w:b/>
        </w:rPr>
        <w:t>SZTUKA LUDOWA</w:t>
      </w:r>
    </w:p>
    <w:p w:rsidR="00E578C6" w:rsidRDefault="00E578C6" w:rsidP="00E578C6">
      <w:pPr>
        <w:pStyle w:val="NormalnyWeb"/>
      </w:pPr>
      <w:r>
        <w:t>Tradycje kultury ludowej wsi górnośląskiej w jej podstawo</w:t>
      </w:r>
      <w:r>
        <w:t>wych grupach etnograficznych tarn</w:t>
      </w:r>
      <w:r>
        <w:t>ogórsko-bytomskiej, pszczyńsko-rybnickiej, raciborskiej, cieszyńskiej, beskidzkiej, opolskiej kultywowane były przez pokolenia, mimo narastającego w XIX/XX w. procesu germanizacji tych ziem. W wielu rejonach makroregionu pozostały one nadal żywe w stroju, gwarze, sztuce ludowej, architekturze (Bytom-Rozbark, Dąbrówka Wielka, wsie pszczyńskie między Wisłą a Gostynką, wsie raciborskie, cieszyńskie i górale śląscy). Turysta dostrzeże to w mowie i pieśni o staropolskim brzmieniu. Śląską pieśń ludową i taniec rozsławił Zespół Ludowy Pieśni i Tańca „Śląsk”, a literaturę liczne konkursy „gawędziarzy śląskich”. W 1. 1950-55 Państwowy Instytut Sztuki nagrał na taśmy magnetofonowe ponad 12 000 pieśni z makroregionu południowego.</w:t>
      </w:r>
    </w:p>
    <w:p w:rsidR="00E578C6" w:rsidRDefault="00E578C6" w:rsidP="00E578C6">
      <w:pPr>
        <w:pStyle w:val="NormalnyWeb"/>
      </w:pPr>
      <w:r>
        <w:t>Sztuka ludowa Górnego Śląska najpiękniej wyraża się w architekturze drewnianej, której pojedyncze relikty odnaleźć możemy jeszcze w wielu wsiach śląskich, a skoncentrowane w parkach etnograficznych i skansenach w Chorzowie, Pszczynie i Opolu-Bierkowicach.</w:t>
      </w:r>
    </w:p>
    <w:p w:rsidR="00E578C6" w:rsidRDefault="00E578C6" w:rsidP="00E578C6">
      <w:pPr>
        <w:pStyle w:val="NormalnyWeb"/>
      </w:pPr>
      <w:r>
        <w:t>W wielu wsiach i miasteczkach do dzisiaj mieszkańcy kultywują sztukę ludową. Kobiety wykonują pięknie haftowane serwetki (górale beskidzcy z Koniakowa). Mężczyźni uprawiają rzeźbę w drewnie, w graficie elektrodowym, węglu oraz malarstwo sztalugowe. Najciekawszymi do tej pory reprezentantami nieprofesjonalnej twórczości robotniczej w malarstwie byli Teofil Ociepka i Paweł Wróbel górnicy z Katowic-Janowa.</w:t>
      </w:r>
    </w:p>
    <w:p w:rsidR="00D9389C" w:rsidRDefault="00E578C6" w:rsidP="00E578C6">
      <w:pPr>
        <w:pStyle w:val="NormalnyWeb"/>
      </w:pPr>
      <w:r>
        <w:t xml:space="preserve">Co roku wieś śląska wraca do dawnych zwyczajów i obrzędów ludowych. Najbardziej znane to: chodzenie z choinką, szopką, gwiazdą, gaikiem, topienie marzanny, puszczanie wianków na wodę, malowanie kraszanek, śmigus, prządki, skubaczki, procesje w Niedzielę Palmową i Dniu Bożego Ciała, wielkanocne procesje konne w rejonie Raciborza, korowody i zabawy dożynkowe, m.in. „Żniwioki” w woj. opolskim. </w:t>
      </w:r>
    </w:p>
    <w:p w:rsidR="00D9389C" w:rsidRDefault="00D9389C" w:rsidP="00E578C6">
      <w:pPr>
        <w:pStyle w:val="NormalnyWeb"/>
      </w:pPr>
    </w:p>
    <w:p w:rsidR="00D9389C" w:rsidRDefault="00E578C6" w:rsidP="00E578C6">
      <w:pPr>
        <w:pStyle w:val="NormalnyWeb"/>
      </w:pPr>
      <w:r>
        <w:t xml:space="preserve">W skansenach i ośrodkach wypoczynkowych (Wiśle, Ustroniu) organizuje się imprezy folklorystyczne, m.in. w Chorzowie „Wici folklorystyczne”, w Pszczynie „Spotkania pod Brzymem”, Wiśle, Szczyrku, Żywcu i Oświęcimiu „Tydzień Kultury Beskidzkiej”, Opolu-Bierkowicach ,,Żniwiok opolski”. </w:t>
      </w:r>
    </w:p>
    <w:p w:rsidR="00D9389C" w:rsidRDefault="00E578C6" w:rsidP="00E578C6">
      <w:pPr>
        <w:pStyle w:val="NormalnyWeb"/>
      </w:pPr>
      <w:r>
        <w:t>Współcześnie coraz częściej organizacji imprez popularyzujących folklor śląski podejmują się mass media: Radio „Katowice”, Radio „TOP”, Telewizja Katowice, redakcje gazet śląskich oraz Związek Górnośląski (m.in. „Śląskie śpiewanie”, „Gody śląskie”).</w:t>
      </w:r>
    </w:p>
    <w:p w:rsidR="00D9389C" w:rsidRDefault="00D9389C" w:rsidP="00E578C6">
      <w:pPr>
        <w:pStyle w:val="NormalnyWeb"/>
      </w:pPr>
      <w:r>
        <w:t>Zapraszam Was do obejrzenia filmiku:</w:t>
      </w:r>
    </w:p>
    <w:p w:rsidR="00D9389C" w:rsidRDefault="00D9389C" w:rsidP="00E578C6">
      <w:pPr>
        <w:pStyle w:val="NormalnyWeb"/>
      </w:pPr>
      <w:r>
        <w:t>Siódmy odcinek cyklu „Tradycja nie umiera” poświęconego tradycyjnym wpływom we współczesnym świecie, jak się okazuje wciąż żywym i inspirującym kolejne pokolenia. Tym razem tematem przewodnim jest design. Cykl stanowi fascynującą opowieść o tym jak sztuka ludowa przenika do naszego współczesnego świata.</w:t>
      </w:r>
    </w:p>
    <w:p w:rsidR="00D9389C" w:rsidRDefault="00D9389C" w:rsidP="00E578C6">
      <w:pPr>
        <w:pStyle w:val="NormalnyWeb"/>
      </w:pPr>
      <w:hyperlink r:id="rId6" w:history="1">
        <w:r w:rsidRPr="00C939DB">
          <w:rPr>
            <w:rStyle w:val="Hipercze"/>
          </w:rPr>
          <w:t>https://www.youtube.com/watch?v=MuoGoqK52AE</w:t>
        </w:r>
      </w:hyperlink>
      <w:r>
        <w:t xml:space="preserve"> </w:t>
      </w:r>
    </w:p>
    <w:p w:rsidR="00D9389C" w:rsidRDefault="00D9389C" w:rsidP="00E578C6">
      <w:pPr>
        <w:pStyle w:val="NormalnyWeb"/>
      </w:pPr>
    </w:p>
    <w:p w:rsidR="00D9389C" w:rsidRDefault="00D9389C" w:rsidP="00E578C6">
      <w:pPr>
        <w:pStyle w:val="NormalnyWeb"/>
      </w:pPr>
      <w:r>
        <w:t>Zapraszam Was do wykonania pracy inspirowanej sztuką ludową. Czas realizacji do 3 maja.</w:t>
      </w:r>
    </w:p>
    <w:p w:rsidR="00E21FC6" w:rsidRDefault="00D9389C" w:rsidP="00E578C6">
      <w:pPr>
        <w:pStyle w:val="NormalnyWeb"/>
      </w:pPr>
      <w:r>
        <w:t>Poniże</w:t>
      </w:r>
      <w:r w:rsidR="00431693">
        <w:t>j przykłady</w:t>
      </w:r>
      <w:r>
        <w:t>:</w:t>
      </w:r>
    </w:p>
    <w:p w:rsidR="000F2C1B" w:rsidRDefault="000F2C1B" w:rsidP="00E578C6">
      <w:pPr>
        <w:pStyle w:val="NormalnyWeb"/>
      </w:pPr>
      <w:hyperlink r:id="rId7" w:history="1">
        <w:r w:rsidRPr="00C939DB">
          <w:rPr>
            <w:rStyle w:val="Hipercze"/>
          </w:rPr>
          <w:t>https://www.youtube.com/watch?v=kzXcA4nbFBI</w:t>
        </w:r>
      </w:hyperlink>
      <w:r>
        <w:t xml:space="preserve"> </w:t>
      </w:r>
    </w:p>
    <w:p w:rsidR="00CB5DD3" w:rsidRDefault="00CB5DD3" w:rsidP="00E578C6">
      <w:pPr>
        <w:pStyle w:val="NormalnyWeb"/>
      </w:pPr>
      <w:hyperlink r:id="rId8" w:history="1">
        <w:r w:rsidRPr="00C939DB">
          <w:rPr>
            <w:rStyle w:val="Hipercze"/>
          </w:rPr>
          <w:t>https://www.youtube.com/watch?v=pSsoTlFn3gs</w:t>
        </w:r>
      </w:hyperlink>
      <w:r>
        <w:t xml:space="preserve"> </w:t>
      </w:r>
    </w:p>
    <w:p w:rsidR="00DA55A9" w:rsidRDefault="00DA55A9" w:rsidP="00E578C6">
      <w:pPr>
        <w:pStyle w:val="NormalnyWeb"/>
      </w:pPr>
      <w:hyperlink r:id="rId9" w:history="1">
        <w:r w:rsidRPr="00C939DB">
          <w:rPr>
            <w:rStyle w:val="Hipercze"/>
          </w:rPr>
          <w:t>https://www.youtube.com/watch?v=wkJDVGEDxvM</w:t>
        </w:r>
      </w:hyperlink>
      <w:r>
        <w:t xml:space="preserve"> </w:t>
      </w:r>
    </w:p>
    <w:p w:rsidR="008855F2" w:rsidRDefault="008855F2" w:rsidP="00E578C6">
      <w:pPr>
        <w:pStyle w:val="NormalnyWeb"/>
      </w:pPr>
      <w:hyperlink r:id="rId10" w:history="1">
        <w:r w:rsidRPr="00C939DB">
          <w:rPr>
            <w:rStyle w:val="Hipercze"/>
          </w:rPr>
          <w:t>https://www.youtube.com/watch?v=Fo_iIsb9JAw</w:t>
        </w:r>
      </w:hyperlink>
      <w:r>
        <w:t xml:space="preserve"> </w:t>
      </w:r>
    </w:p>
    <w:p w:rsidR="00E21FC6" w:rsidRDefault="00E21FC6" w:rsidP="00E578C6">
      <w:pPr>
        <w:pStyle w:val="NormalnyWeb"/>
      </w:pPr>
      <w:hyperlink r:id="rId11" w:history="1">
        <w:r w:rsidRPr="00C939DB">
          <w:rPr>
            <w:rStyle w:val="Hipercze"/>
          </w:rPr>
          <w:t>https://www.youtube.com/watch?v=syMQ-SApU_w</w:t>
        </w:r>
      </w:hyperlink>
      <w:r>
        <w:t xml:space="preserve"> </w:t>
      </w:r>
    </w:p>
    <w:p w:rsidR="006A5054" w:rsidRDefault="006A5054" w:rsidP="00E578C6">
      <w:pPr>
        <w:pStyle w:val="NormalnyWeb"/>
      </w:pPr>
      <w:hyperlink r:id="rId12" w:history="1">
        <w:r w:rsidRPr="00C939DB">
          <w:rPr>
            <w:rStyle w:val="Hipercze"/>
          </w:rPr>
          <w:t>https://www.youtube.com/watch?v=6DuG8vRUr3g</w:t>
        </w:r>
      </w:hyperlink>
      <w:r>
        <w:t xml:space="preserve"> </w:t>
      </w:r>
    </w:p>
    <w:p w:rsidR="00431693" w:rsidRDefault="00431693" w:rsidP="00E578C6">
      <w:pPr>
        <w:pStyle w:val="NormalnyWeb"/>
      </w:pPr>
      <w:hyperlink r:id="rId13" w:history="1">
        <w:r w:rsidRPr="00C939DB">
          <w:rPr>
            <w:rStyle w:val="Hipercze"/>
          </w:rPr>
          <w:t>https://www.youtube.com/watch?v=jQz1lJ0X8Cc</w:t>
        </w:r>
      </w:hyperlink>
    </w:p>
    <w:p w:rsidR="00431693" w:rsidRDefault="00431693" w:rsidP="00E578C6">
      <w:pPr>
        <w:pStyle w:val="NormalnyWeb"/>
      </w:pPr>
      <w:hyperlink r:id="rId14" w:history="1">
        <w:r w:rsidRPr="00C939DB">
          <w:rPr>
            <w:rStyle w:val="Hipercze"/>
          </w:rPr>
          <w:t>https://www.youtube.com/watch?v=TX_c7FEIVrc</w:t>
        </w:r>
      </w:hyperlink>
      <w:r>
        <w:t xml:space="preserve"> </w:t>
      </w:r>
    </w:p>
    <w:p w:rsidR="006A5054" w:rsidRDefault="006A5054" w:rsidP="00E578C6">
      <w:pPr>
        <w:pStyle w:val="NormalnyWeb"/>
      </w:pPr>
    </w:p>
    <w:p w:rsidR="00D9389C" w:rsidRDefault="006A5054" w:rsidP="00E578C6">
      <w:pPr>
        <w:pStyle w:val="NormalnyWeb"/>
      </w:pPr>
      <w:r>
        <w:t>Z wyrazami szacunku, Krzysztof Karcz</w:t>
      </w:r>
    </w:p>
    <w:p w:rsidR="00D9389C" w:rsidRDefault="00D9389C" w:rsidP="00E578C6">
      <w:pPr>
        <w:pStyle w:val="NormalnyWeb"/>
      </w:pPr>
    </w:p>
    <w:p w:rsidR="00BD0C72" w:rsidRDefault="00BD0C72">
      <w:bookmarkStart w:id="0" w:name="_GoBack"/>
      <w:bookmarkEnd w:id="0"/>
    </w:p>
    <w:sectPr w:rsidR="00BD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6"/>
    <w:rsid w:val="000F2C1B"/>
    <w:rsid w:val="00431693"/>
    <w:rsid w:val="005C38F1"/>
    <w:rsid w:val="0060774C"/>
    <w:rsid w:val="00642F3D"/>
    <w:rsid w:val="006A5054"/>
    <w:rsid w:val="008855F2"/>
    <w:rsid w:val="00A41CE3"/>
    <w:rsid w:val="00AD1E9C"/>
    <w:rsid w:val="00BD0C72"/>
    <w:rsid w:val="00CB5DD3"/>
    <w:rsid w:val="00D9389C"/>
    <w:rsid w:val="00DA55A9"/>
    <w:rsid w:val="00E21FC6"/>
    <w:rsid w:val="00E578C6"/>
    <w:rsid w:val="00F365DB"/>
    <w:rsid w:val="00F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soTlFn3gs" TargetMode="External"/><Relationship Id="rId13" Type="http://schemas.openxmlformats.org/officeDocument/2006/relationships/hyperlink" Target="https://www.youtube.com/watch?v=jQz1lJ0X8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zXcA4nbFBI" TargetMode="External"/><Relationship Id="rId12" Type="http://schemas.openxmlformats.org/officeDocument/2006/relationships/hyperlink" Target="https://www.youtube.com/watch?v=6DuG8vRUr3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oGoqK52AE" TargetMode="External"/><Relationship Id="rId11" Type="http://schemas.openxmlformats.org/officeDocument/2006/relationships/hyperlink" Target="https://www.youtube.com/watch?v=syMQ-SApU_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o_iIsb9J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kJDVGEDxvM" TargetMode="External"/><Relationship Id="rId14" Type="http://schemas.openxmlformats.org/officeDocument/2006/relationships/hyperlink" Target="https://www.youtube.com/watch?v=TX_c7FEIV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2020-04-22T13:52:00Z</dcterms:created>
  <dcterms:modified xsi:type="dcterms:W3CDTF">2020-04-22T15:27:00Z</dcterms:modified>
</cp:coreProperties>
</file>