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FE1DEB" w:rsidRDefault="00F93A8F" w:rsidP="00FE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 4 </w:t>
      </w:r>
      <w:r w:rsidR="00FE1DEB">
        <w:rPr>
          <w:rFonts w:ascii="Times New Roman" w:hAnsi="Times New Roman" w:cs="Times New Roman"/>
          <w:sz w:val="24"/>
          <w:szCs w:val="24"/>
        </w:rPr>
        <w:t>V  2020 r.</w:t>
      </w:r>
    </w:p>
    <w:p w:rsidR="00F93A8F" w:rsidRPr="005D2D73" w:rsidRDefault="00F93A8F" w:rsidP="00F451DB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Kristen ITC" w:hAnsi="Kristen ITC" w:cs="Times New Roman"/>
          <w:i/>
          <w:color w:val="0070C0"/>
          <w:sz w:val="32"/>
          <w:szCs w:val="32"/>
        </w:rPr>
      </w:pPr>
      <w:r w:rsidRPr="005D2D73">
        <w:rPr>
          <w:rFonts w:ascii="Times New Roman" w:hAnsi="Times New Roman" w:cs="Times New Roman"/>
          <w:i/>
          <w:color w:val="0070C0"/>
          <w:sz w:val="32"/>
          <w:szCs w:val="32"/>
        </w:rPr>
        <w:t>Witam w maju. Znów przed nami cały tydzień, ale do wakacji coraz bliżej!</w:t>
      </w:r>
    </w:p>
    <w:p w:rsidR="002C23A3" w:rsidRPr="005D2D73" w:rsidRDefault="00F93A8F" w:rsidP="00FE1DEB">
      <w:pPr>
        <w:jc w:val="center"/>
        <w:rPr>
          <w:rFonts w:ascii="Kristen ITC" w:hAnsi="Kristen ITC" w:cs="Times New Roman"/>
          <w:color w:val="FFCC00"/>
          <w:sz w:val="44"/>
          <w:szCs w:val="44"/>
        </w:rPr>
      </w:pPr>
      <w:r w:rsidRPr="005D2D73">
        <w:rPr>
          <w:rFonts w:ascii="Kristen ITC" w:hAnsi="Kristen ITC" w:cs="Times New Roman"/>
          <w:color w:val="FFCC00"/>
          <w:sz w:val="44"/>
          <w:szCs w:val="44"/>
        </w:rPr>
        <w:t>MAGIA TEATRU</w:t>
      </w:r>
    </w:p>
    <w:p w:rsidR="00F451DB" w:rsidRPr="00F451DB" w:rsidRDefault="00F451DB" w:rsidP="00FE1DEB">
      <w:pPr>
        <w:jc w:val="center"/>
        <w:rPr>
          <w:rFonts w:ascii="Kristen ITC" w:hAnsi="Kristen ITC" w:cs="Times New Roman"/>
          <w:color w:val="42229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62125" cy="1762125"/>
            <wp:effectExtent l="19050" t="0" r="9525" b="0"/>
            <wp:docPr id="1" name="Obraz 1" descr="maski teatralne Premium koszulka męska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i teatralne Premium koszulka męska | Spreadshi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55" w:rsidRDefault="006D1955">
      <w:pPr>
        <w:rPr>
          <w:rFonts w:ascii="Times New Roman" w:hAnsi="Times New Roman" w:cs="Times New Roman"/>
          <w:sz w:val="24"/>
          <w:szCs w:val="24"/>
        </w:rPr>
      </w:pPr>
    </w:p>
    <w:p w:rsidR="006D1955" w:rsidRPr="00CE4CCF" w:rsidRDefault="006D1955">
      <w:pPr>
        <w:rPr>
          <w:rFonts w:ascii="Times New Roman" w:hAnsi="Times New Roman" w:cs="Times New Roman"/>
          <w:b/>
          <w:sz w:val="24"/>
          <w:szCs w:val="24"/>
        </w:rPr>
      </w:pPr>
    </w:p>
    <w:p w:rsidR="00DA5F37" w:rsidRPr="00CE4CCF" w:rsidRDefault="00D535C3" w:rsidP="00D05F5F">
      <w:pPr>
        <w:shd w:val="clear" w:color="auto" w:fill="DBE5F1" w:themeFill="accent1" w:themeFillTint="3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CCF">
        <w:rPr>
          <w:rFonts w:ascii="Times New Roman" w:hAnsi="Times New Roman" w:cs="Times New Roman"/>
          <w:b/>
          <w:sz w:val="24"/>
          <w:szCs w:val="24"/>
          <w:u w:val="single"/>
        </w:rPr>
        <w:t xml:space="preserve">Edukacja </w:t>
      </w:r>
      <w:r w:rsidR="00F93A8F" w:rsidRPr="00CE4CCF">
        <w:rPr>
          <w:rFonts w:ascii="Times New Roman" w:hAnsi="Times New Roman" w:cs="Times New Roman"/>
          <w:b/>
          <w:sz w:val="24"/>
          <w:szCs w:val="24"/>
          <w:u w:val="single"/>
        </w:rPr>
        <w:t>polonistyczna</w:t>
      </w:r>
    </w:p>
    <w:p w:rsidR="00F93A8F" w:rsidRPr="00D05F5F" w:rsidRDefault="00F93A8F" w:rsidP="00D05F5F">
      <w:pPr>
        <w:shd w:val="clear" w:color="auto" w:fill="DBE5F1" w:themeFill="accent1" w:themeFillTint="33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 xml:space="preserve">Dziś kończymy „Ćwiczenia z papugą” cz. 3, a więc czas na małą powtórkę. W ćwiczeniach str. 88, 89 wykonaj zadania 1, 2, 3, 4. Potraktuj je jak </w:t>
      </w:r>
      <w:r w:rsidR="000F012E" w:rsidRPr="00D05F5F">
        <w:rPr>
          <w:rFonts w:ascii="Times New Roman" w:hAnsi="Times New Roman" w:cs="Times New Roman"/>
          <w:sz w:val="32"/>
          <w:szCs w:val="32"/>
        </w:rPr>
        <w:t>sprawdzian. Pracuj samodzielnie. Możesz tylko zapytać rodziców, czy dobrze zrozumiałeś polecenie. O</w:t>
      </w:r>
      <w:r w:rsidRPr="00D05F5F">
        <w:rPr>
          <w:rFonts w:ascii="Times New Roman" w:hAnsi="Times New Roman" w:cs="Times New Roman"/>
          <w:sz w:val="32"/>
          <w:szCs w:val="32"/>
        </w:rPr>
        <w:t>dpowiadaj na pytania pełnymi zdaniami. Zastanów się nad pisownią (czasami w</w:t>
      </w:r>
      <w:r w:rsidR="000F012E" w:rsidRPr="00D05F5F">
        <w:rPr>
          <w:rFonts w:ascii="Times New Roman" w:hAnsi="Times New Roman" w:cs="Times New Roman"/>
          <w:sz w:val="32"/>
          <w:szCs w:val="32"/>
        </w:rPr>
        <w:t xml:space="preserve"> tekście,</w:t>
      </w:r>
      <w:r w:rsidRPr="00D05F5F">
        <w:rPr>
          <w:rFonts w:ascii="Times New Roman" w:hAnsi="Times New Roman" w:cs="Times New Roman"/>
          <w:sz w:val="32"/>
          <w:szCs w:val="32"/>
        </w:rPr>
        <w:t xml:space="preserve"> poleceniach lub pytaniach są wyrazy, które Ci są potrzebne i możesz sprawdzić ich pisownię</w:t>
      </w:r>
      <w:r w:rsidR="000F012E" w:rsidRPr="00D05F5F">
        <w:rPr>
          <w:rFonts w:ascii="Times New Roman" w:hAnsi="Times New Roman" w:cs="Times New Roman"/>
          <w:sz w:val="32"/>
          <w:szCs w:val="32"/>
        </w:rPr>
        <w:t>).</w:t>
      </w:r>
    </w:p>
    <w:p w:rsidR="000F012E" w:rsidRPr="00D05F5F" w:rsidRDefault="000F012E" w:rsidP="00D05F5F">
      <w:pPr>
        <w:shd w:val="clear" w:color="auto" w:fill="DBE5F1" w:themeFill="accent1" w:themeFillTint="33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Teraz kolej na mnie. Chętnie sprawdzę jak radziliście sobie z zadaniami w III części ćwiczeń.</w:t>
      </w:r>
    </w:p>
    <w:p w:rsidR="000F012E" w:rsidRPr="00D05F5F" w:rsidRDefault="000F012E" w:rsidP="00D05F5F">
      <w:pPr>
        <w:shd w:val="clear" w:color="auto" w:fill="DBE5F1" w:themeFill="accent1" w:themeFillTint="33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W „Potyczkach ortograficznych” wykonaj ćwiczenia ze str. 32 (1, 2, 3) – ortografię możesz zrobić na końcu zajęć. Wtedy, gdy uporasz się już z matematyką. Ale zależy to od Ciebie.</w:t>
      </w:r>
    </w:p>
    <w:p w:rsidR="00876523" w:rsidRPr="00CE4CCF" w:rsidRDefault="00876523" w:rsidP="00CE4CCF">
      <w:pPr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</w:rPr>
      </w:pPr>
    </w:p>
    <w:p w:rsidR="007A05CB" w:rsidRPr="00CE4CCF" w:rsidRDefault="00C260D5" w:rsidP="00CE4CCF">
      <w:pPr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CCF">
        <w:rPr>
          <w:rFonts w:ascii="Times New Roman" w:hAnsi="Times New Roman" w:cs="Times New Roman"/>
          <w:b/>
          <w:sz w:val="24"/>
          <w:szCs w:val="24"/>
          <w:u w:val="single"/>
        </w:rPr>
        <w:t>Edukacja</w:t>
      </w:r>
      <w:r w:rsidR="00F93A8F" w:rsidRPr="00CE4CC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matematyczna</w:t>
      </w:r>
    </w:p>
    <w:p w:rsidR="000F012E" w:rsidRPr="00D05F5F" w:rsidRDefault="000F012E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W matematyce dalej liczymy do 1000. Dziś trochę inaczej – to nie znaczy, że nie znacie tych sposobów.</w:t>
      </w:r>
    </w:p>
    <w:p w:rsidR="000F012E" w:rsidRPr="00D05F5F" w:rsidRDefault="005F69CD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No to rozgrzewka w zeszycie.</w:t>
      </w:r>
    </w:p>
    <w:p w:rsidR="005F69CD" w:rsidRPr="005942E9" w:rsidRDefault="005F69CD" w:rsidP="00CE4CCF">
      <w:pPr>
        <w:shd w:val="clear" w:color="auto" w:fill="D6E3BC" w:themeFill="accent3" w:themeFillTint="66"/>
        <w:rPr>
          <w:rFonts w:ascii="Times New Roman" w:hAnsi="Times New Roman" w:cs="Times New Roman"/>
          <w:color w:val="FF0000"/>
          <w:sz w:val="32"/>
          <w:szCs w:val="32"/>
        </w:rPr>
      </w:pPr>
      <w:r w:rsidRPr="005942E9">
        <w:rPr>
          <w:rFonts w:ascii="Times New Roman" w:hAnsi="Times New Roman" w:cs="Times New Roman"/>
          <w:color w:val="FF0000"/>
          <w:sz w:val="32"/>
          <w:szCs w:val="32"/>
        </w:rPr>
        <w:t>Przykład:</w:t>
      </w:r>
    </w:p>
    <w:p w:rsidR="005F69CD" w:rsidRPr="00D05F5F" w:rsidRDefault="005F69CD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 xml:space="preserve">123 + 155 = </w:t>
      </w:r>
    </w:p>
    <w:p w:rsidR="005F69CD" w:rsidRPr="005942E9" w:rsidRDefault="005F69CD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5942E9">
        <w:rPr>
          <w:rFonts w:ascii="Times New Roman" w:hAnsi="Times New Roman" w:cs="Times New Roman"/>
          <w:sz w:val="32"/>
          <w:szCs w:val="32"/>
        </w:rPr>
        <w:t>Można obliczyć tak:</w:t>
      </w:r>
    </w:p>
    <w:p w:rsidR="005F69CD" w:rsidRPr="00D05F5F" w:rsidRDefault="005F69CD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 xml:space="preserve">123 + 155 = </w:t>
      </w:r>
      <w:r w:rsidRPr="00D05F5F">
        <w:rPr>
          <w:rFonts w:ascii="Times New Roman" w:hAnsi="Times New Roman" w:cs="Times New Roman"/>
          <w:color w:val="FF0000"/>
          <w:sz w:val="32"/>
          <w:szCs w:val="32"/>
        </w:rPr>
        <w:t>100 + 100</w:t>
      </w:r>
      <w:r w:rsidRPr="00D05F5F">
        <w:rPr>
          <w:rFonts w:ascii="Times New Roman" w:hAnsi="Times New Roman" w:cs="Times New Roman"/>
          <w:sz w:val="32"/>
          <w:szCs w:val="32"/>
        </w:rPr>
        <w:t xml:space="preserve"> +</w:t>
      </w:r>
      <w:r w:rsidRPr="00D05F5F">
        <w:rPr>
          <w:rFonts w:ascii="Times New Roman" w:hAnsi="Times New Roman" w:cs="Times New Roman"/>
          <w:color w:val="00B050"/>
          <w:sz w:val="32"/>
          <w:szCs w:val="32"/>
        </w:rPr>
        <w:t>20 + 50</w:t>
      </w:r>
      <w:r w:rsidRPr="00D05F5F">
        <w:rPr>
          <w:rFonts w:ascii="Times New Roman" w:hAnsi="Times New Roman" w:cs="Times New Roman"/>
          <w:sz w:val="32"/>
          <w:szCs w:val="32"/>
        </w:rPr>
        <w:t xml:space="preserve"> + </w:t>
      </w:r>
      <w:r w:rsidRPr="00D05F5F">
        <w:rPr>
          <w:rFonts w:ascii="Times New Roman" w:hAnsi="Times New Roman" w:cs="Times New Roman"/>
          <w:color w:val="0070C0"/>
          <w:sz w:val="32"/>
          <w:szCs w:val="32"/>
        </w:rPr>
        <w:t>3 + 5</w:t>
      </w:r>
      <w:r w:rsidRPr="00D05F5F">
        <w:rPr>
          <w:rFonts w:ascii="Times New Roman" w:hAnsi="Times New Roman" w:cs="Times New Roman"/>
          <w:sz w:val="32"/>
          <w:szCs w:val="32"/>
        </w:rPr>
        <w:t>= 278 (czyli liczymy najpierw setki, później dziesiątki, a na końcu jedności).</w:t>
      </w:r>
    </w:p>
    <w:p w:rsidR="005F69CD" w:rsidRPr="005942E9" w:rsidRDefault="005F69CD" w:rsidP="00CE4CCF">
      <w:pPr>
        <w:shd w:val="clear" w:color="auto" w:fill="D6E3BC" w:themeFill="accent3" w:themeFillTint="66"/>
        <w:rPr>
          <w:rFonts w:ascii="Times New Roman" w:hAnsi="Times New Roman" w:cs="Times New Roman"/>
          <w:i/>
          <w:sz w:val="32"/>
          <w:szCs w:val="32"/>
        </w:rPr>
      </w:pPr>
      <w:r w:rsidRPr="005942E9">
        <w:rPr>
          <w:rFonts w:ascii="Times New Roman" w:hAnsi="Times New Roman" w:cs="Times New Roman"/>
          <w:i/>
          <w:sz w:val="32"/>
          <w:szCs w:val="32"/>
        </w:rPr>
        <w:t>Oblicz w ten sposób w zeszycie:</w:t>
      </w:r>
    </w:p>
    <w:p w:rsidR="005F69CD" w:rsidRPr="00D05F5F" w:rsidRDefault="005F69CD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324 + 253 =          416 + 452 =      274 + 525 =</w:t>
      </w:r>
    </w:p>
    <w:p w:rsidR="005F69CD" w:rsidRPr="00D05F5F" w:rsidRDefault="005F69CD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A można liczyć tak:</w:t>
      </w:r>
      <w:r w:rsidR="001E5DF7" w:rsidRPr="00D05F5F">
        <w:rPr>
          <w:rFonts w:ascii="Times New Roman" w:hAnsi="Times New Roman" w:cs="Times New Roman"/>
          <w:sz w:val="32"/>
          <w:szCs w:val="32"/>
        </w:rPr>
        <w:t xml:space="preserve">  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851"/>
        <w:gridCol w:w="771"/>
      </w:tblGrid>
      <w:tr w:rsidR="00C86F99" w:rsidTr="00C86F99">
        <w:trPr>
          <w:trHeight w:val="375"/>
        </w:trPr>
        <w:tc>
          <w:tcPr>
            <w:tcW w:w="850" w:type="dxa"/>
          </w:tcPr>
          <w:p w:rsidR="00C86F99" w:rsidRPr="00C86F99" w:rsidRDefault="00C86F99" w:rsidP="00CE4CCF">
            <w:pPr>
              <w:shd w:val="clear" w:color="auto" w:fill="D6E3BC" w:themeFill="accent3" w:themeFillTint="66"/>
              <w:ind w:left="-8"/>
              <w:jc w:val="center"/>
              <w:rPr>
                <w:rFonts w:ascii="Times New Roman" w:hAnsi="Times New Roman" w:cs="Times New Roman"/>
                <w:color w:val="FFC000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:rsidR="00C86F99" w:rsidRPr="00C86F99" w:rsidRDefault="00C86F99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d</w:t>
            </w:r>
          </w:p>
        </w:tc>
        <w:tc>
          <w:tcPr>
            <w:tcW w:w="771" w:type="dxa"/>
            <w:shd w:val="clear" w:color="auto" w:fill="auto"/>
          </w:tcPr>
          <w:p w:rsidR="00C86F99" w:rsidRPr="00C86F99" w:rsidRDefault="00C86F99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j</w:t>
            </w:r>
          </w:p>
        </w:tc>
      </w:tr>
      <w:tr w:rsidR="00C86F99" w:rsidTr="00C86F99">
        <w:trPr>
          <w:trHeight w:val="795"/>
        </w:trPr>
        <w:tc>
          <w:tcPr>
            <w:tcW w:w="850" w:type="dxa"/>
          </w:tcPr>
          <w:p w:rsidR="00C86F99" w:rsidRPr="00C86F99" w:rsidRDefault="00C86F99" w:rsidP="00CE4CCF">
            <w:pPr>
              <w:shd w:val="clear" w:color="auto" w:fill="D6E3BC" w:themeFill="accent3" w:themeFillTint="66"/>
              <w:ind w:left="-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C86F99" w:rsidRPr="00C86F99" w:rsidRDefault="00C86F99" w:rsidP="00CE4CCF">
            <w:pPr>
              <w:shd w:val="clear" w:color="auto" w:fill="D6E3BC" w:themeFill="accent3" w:themeFillTint="66"/>
              <w:ind w:left="-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 w:rsidRPr="00C86F9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86F99" w:rsidRPr="00C86F99" w:rsidRDefault="00C86F99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C86F99" w:rsidRPr="00C86F99" w:rsidRDefault="00C86F99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C86F99" w:rsidRPr="00C86F99" w:rsidRDefault="00C86F99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C86F99" w:rsidRPr="00C86F99" w:rsidRDefault="00C86F99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86F99" w:rsidTr="00C86F99">
        <w:trPr>
          <w:trHeight w:val="795"/>
        </w:trPr>
        <w:tc>
          <w:tcPr>
            <w:tcW w:w="850" w:type="dxa"/>
          </w:tcPr>
          <w:p w:rsidR="00C86F99" w:rsidRPr="00C86F99" w:rsidRDefault="00C86F99" w:rsidP="00CE4CCF">
            <w:pPr>
              <w:shd w:val="clear" w:color="auto" w:fill="D6E3BC" w:themeFill="accent3" w:themeFillTint="66"/>
              <w:ind w:left="-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86F99" w:rsidRPr="00C86F99" w:rsidRDefault="00C86F99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C86F99" w:rsidRPr="00C86F99" w:rsidRDefault="00C86F99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</w:tbl>
    <w:p w:rsidR="00065D33" w:rsidRDefault="00065D33" w:rsidP="00CE4CCF">
      <w:pPr>
        <w:shd w:val="clear" w:color="auto" w:fill="D6E3BC" w:themeFill="accent3" w:themeFillTint="6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F99" w:rsidRPr="005D2D73" w:rsidRDefault="00FE75BA" w:rsidP="00CE4CCF">
      <w:pPr>
        <w:shd w:val="clear" w:color="auto" w:fill="D6E3BC" w:themeFill="accent3" w:themeFillTint="66"/>
        <w:rPr>
          <w:rFonts w:ascii="Times New Roman" w:hAnsi="Times New Roman" w:cs="Times New Roman"/>
          <w:color w:val="FF0000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Pamiętasz dodawanie pisemne?</w:t>
      </w:r>
      <w:r w:rsidR="00D05F5F" w:rsidRPr="00D05F5F">
        <w:rPr>
          <w:rFonts w:ascii="Times New Roman" w:hAnsi="Times New Roman" w:cs="Times New Roman"/>
          <w:sz w:val="32"/>
          <w:szCs w:val="32"/>
        </w:rPr>
        <w:t xml:space="preserve"> </w:t>
      </w:r>
      <w:r w:rsidR="00D05F5F" w:rsidRPr="005D2D73">
        <w:rPr>
          <w:rFonts w:ascii="Times New Roman" w:hAnsi="Times New Roman" w:cs="Times New Roman"/>
          <w:color w:val="FF0000"/>
          <w:sz w:val="32"/>
          <w:szCs w:val="32"/>
        </w:rPr>
        <w:t>Pamiętaj w działaniach pisemnych zaczynamy liczyć od jedności, czyli „od tyłu – z góry na dół”.</w:t>
      </w:r>
    </w:p>
    <w:p w:rsidR="00FE75BA" w:rsidRPr="005942E9" w:rsidRDefault="00FE75BA" w:rsidP="00CE4CCF">
      <w:pPr>
        <w:shd w:val="clear" w:color="auto" w:fill="D6E3BC" w:themeFill="accent3" w:themeFillTint="66"/>
        <w:rPr>
          <w:rFonts w:ascii="Times New Roman" w:hAnsi="Times New Roman" w:cs="Times New Roman"/>
          <w:i/>
          <w:sz w:val="32"/>
          <w:szCs w:val="32"/>
        </w:rPr>
      </w:pPr>
      <w:r w:rsidRPr="005942E9">
        <w:rPr>
          <w:rFonts w:ascii="Times New Roman" w:hAnsi="Times New Roman" w:cs="Times New Roman"/>
          <w:i/>
          <w:sz w:val="32"/>
          <w:szCs w:val="32"/>
        </w:rPr>
        <w:t>Oblicz w ten sposób w zeszycie:</w:t>
      </w:r>
    </w:p>
    <w:p w:rsidR="00FE75BA" w:rsidRDefault="00FE75BA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381 + 617 =       725 + 152 =        414 + 273 =</w:t>
      </w:r>
    </w:p>
    <w:p w:rsidR="005D2D73" w:rsidRPr="00D05F5F" w:rsidRDefault="005D2D73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</w:p>
    <w:p w:rsidR="00FE75BA" w:rsidRPr="005942E9" w:rsidRDefault="00FE75BA" w:rsidP="00CE4CCF">
      <w:pPr>
        <w:shd w:val="clear" w:color="auto" w:fill="D6E3BC" w:themeFill="accent3" w:themeFillTint="66"/>
        <w:rPr>
          <w:rFonts w:ascii="Times New Roman" w:hAnsi="Times New Roman" w:cs="Times New Roman"/>
          <w:color w:val="FF0000"/>
          <w:sz w:val="32"/>
          <w:szCs w:val="32"/>
        </w:rPr>
      </w:pPr>
      <w:r w:rsidRPr="005942E9">
        <w:rPr>
          <w:rFonts w:ascii="Times New Roman" w:hAnsi="Times New Roman" w:cs="Times New Roman"/>
          <w:color w:val="FF0000"/>
          <w:sz w:val="32"/>
          <w:szCs w:val="32"/>
        </w:rPr>
        <w:lastRenderedPageBreak/>
        <w:t>A jak odejmujemy?</w:t>
      </w:r>
    </w:p>
    <w:p w:rsidR="00FE75BA" w:rsidRPr="00D05F5F" w:rsidRDefault="00FE75BA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I sposób:</w:t>
      </w:r>
    </w:p>
    <w:p w:rsidR="00FE75BA" w:rsidRPr="00D05F5F" w:rsidRDefault="00FE75BA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984 – 732 = 984 – 700 – 30 – 2 =        (czyli rozpisujemy odjemnik)</w:t>
      </w:r>
    </w:p>
    <w:p w:rsidR="00FE75BA" w:rsidRPr="00D05F5F" w:rsidRDefault="00FE75BA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II sposób:</w:t>
      </w:r>
    </w:p>
    <w:p w:rsidR="00FE75BA" w:rsidRPr="00D05F5F" w:rsidRDefault="00FE75BA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 xml:space="preserve">984 – 732 = </w:t>
      </w:r>
      <w:r w:rsidRPr="00D05F5F">
        <w:rPr>
          <w:rFonts w:ascii="Times New Roman" w:hAnsi="Times New Roman" w:cs="Times New Roman"/>
          <w:color w:val="FF0000"/>
          <w:sz w:val="32"/>
          <w:szCs w:val="32"/>
        </w:rPr>
        <w:t>900 – 700</w:t>
      </w:r>
      <w:r w:rsidRPr="00D05F5F">
        <w:rPr>
          <w:rFonts w:ascii="Times New Roman" w:hAnsi="Times New Roman" w:cs="Times New Roman"/>
          <w:sz w:val="32"/>
          <w:szCs w:val="32"/>
        </w:rPr>
        <w:t xml:space="preserve"> </w:t>
      </w:r>
      <w:r w:rsidRPr="00D05F5F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Pr="00D05F5F">
        <w:rPr>
          <w:rFonts w:ascii="Times New Roman" w:hAnsi="Times New Roman" w:cs="Times New Roman"/>
          <w:color w:val="00B050"/>
          <w:sz w:val="32"/>
          <w:szCs w:val="32"/>
        </w:rPr>
        <w:t>80 – 30</w:t>
      </w:r>
      <w:r w:rsidRPr="00D05F5F">
        <w:rPr>
          <w:rFonts w:ascii="Times New Roman" w:hAnsi="Times New Roman" w:cs="Times New Roman"/>
          <w:sz w:val="32"/>
          <w:szCs w:val="32"/>
        </w:rPr>
        <w:t xml:space="preserve"> </w:t>
      </w:r>
      <w:r w:rsidRPr="00D05F5F">
        <w:rPr>
          <w:rFonts w:ascii="Times New Roman" w:hAnsi="Times New Roman" w:cs="Times New Roman"/>
          <w:b/>
          <w:sz w:val="32"/>
          <w:szCs w:val="32"/>
        </w:rPr>
        <w:t>+</w:t>
      </w:r>
      <w:r w:rsidRPr="00D05F5F">
        <w:rPr>
          <w:rFonts w:ascii="Times New Roman" w:hAnsi="Times New Roman" w:cs="Times New Roman"/>
          <w:sz w:val="32"/>
          <w:szCs w:val="32"/>
        </w:rPr>
        <w:t xml:space="preserve"> </w:t>
      </w:r>
      <w:r w:rsidRPr="00D05F5F">
        <w:rPr>
          <w:rFonts w:ascii="Times New Roman" w:hAnsi="Times New Roman" w:cs="Times New Roman"/>
          <w:color w:val="0070C0"/>
          <w:sz w:val="32"/>
          <w:szCs w:val="32"/>
        </w:rPr>
        <w:t>4 - 2</w:t>
      </w:r>
      <w:r w:rsidRPr="00D05F5F">
        <w:rPr>
          <w:rFonts w:ascii="Times New Roman" w:hAnsi="Times New Roman" w:cs="Times New Roman"/>
          <w:sz w:val="32"/>
          <w:szCs w:val="32"/>
        </w:rPr>
        <w:t xml:space="preserve"> =      (w tym sposobie zwróć uwagę na to, że pojawiły się znaki „+”)</w:t>
      </w:r>
    </w:p>
    <w:p w:rsidR="00FE75BA" w:rsidRPr="00D05F5F" w:rsidRDefault="00FE75BA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III sposób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851"/>
        <w:gridCol w:w="771"/>
      </w:tblGrid>
      <w:tr w:rsidR="00FE75BA" w:rsidRPr="00C86F99" w:rsidTr="002877D4">
        <w:trPr>
          <w:trHeight w:val="375"/>
        </w:trPr>
        <w:tc>
          <w:tcPr>
            <w:tcW w:w="850" w:type="dxa"/>
          </w:tcPr>
          <w:p w:rsidR="00FE75BA" w:rsidRPr="00C86F99" w:rsidRDefault="00FE75BA" w:rsidP="00CE4CCF">
            <w:pPr>
              <w:shd w:val="clear" w:color="auto" w:fill="D6E3BC" w:themeFill="accent3" w:themeFillTint="66"/>
              <w:ind w:left="-8"/>
              <w:jc w:val="center"/>
              <w:rPr>
                <w:rFonts w:ascii="Times New Roman" w:hAnsi="Times New Roman" w:cs="Times New Roman"/>
                <w:color w:val="FFC000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color w:val="FFC000"/>
                <w:sz w:val="36"/>
                <w:szCs w:val="36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:rsidR="00FE75BA" w:rsidRPr="00C86F99" w:rsidRDefault="00FE75BA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d</w:t>
            </w:r>
          </w:p>
        </w:tc>
        <w:tc>
          <w:tcPr>
            <w:tcW w:w="771" w:type="dxa"/>
            <w:shd w:val="clear" w:color="auto" w:fill="auto"/>
          </w:tcPr>
          <w:p w:rsidR="00FE75BA" w:rsidRPr="00C86F99" w:rsidRDefault="00FE75BA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C86F9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j</w:t>
            </w:r>
          </w:p>
        </w:tc>
      </w:tr>
      <w:tr w:rsidR="00FE75BA" w:rsidRPr="00C86F99" w:rsidTr="002877D4">
        <w:trPr>
          <w:trHeight w:val="795"/>
        </w:trPr>
        <w:tc>
          <w:tcPr>
            <w:tcW w:w="850" w:type="dxa"/>
          </w:tcPr>
          <w:p w:rsidR="00FE75BA" w:rsidRPr="00C86F99" w:rsidRDefault="00DD1E6D" w:rsidP="00CE4CCF">
            <w:pPr>
              <w:shd w:val="clear" w:color="auto" w:fill="D6E3BC" w:themeFill="accent3" w:themeFillTint="66"/>
              <w:ind w:left="-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  <w:p w:rsidR="00FE75BA" w:rsidRPr="00C86F99" w:rsidRDefault="00DD1E6D" w:rsidP="00CE4CCF">
            <w:pPr>
              <w:shd w:val="clear" w:color="auto" w:fill="D6E3BC" w:themeFill="accent3" w:themeFillTint="66"/>
              <w:ind w:left="-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-7</w:t>
            </w:r>
          </w:p>
        </w:tc>
        <w:tc>
          <w:tcPr>
            <w:tcW w:w="851" w:type="dxa"/>
            <w:shd w:val="clear" w:color="auto" w:fill="auto"/>
          </w:tcPr>
          <w:p w:rsidR="00FE75BA" w:rsidRPr="00C86F99" w:rsidRDefault="00DD1E6D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FE75BA" w:rsidRPr="00C86F99" w:rsidRDefault="00DD1E6D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FE75BA" w:rsidRPr="00C86F99" w:rsidRDefault="00DD1E6D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FE75BA" w:rsidRPr="00C86F99" w:rsidRDefault="00DD1E6D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FE75BA" w:rsidRPr="00C86F99" w:rsidTr="002877D4">
        <w:trPr>
          <w:trHeight w:val="795"/>
        </w:trPr>
        <w:tc>
          <w:tcPr>
            <w:tcW w:w="850" w:type="dxa"/>
          </w:tcPr>
          <w:p w:rsidR="00FE75BA" w:rsidRPr="00C86F99" w:rsidRDefault="00DD1E6D" w:rsidP="00CE4CCF">
            <w:pPr>
              <w:shd w:val="clear" w:color="auto" w:fill="D6E3BC" w:themeFill="accent3" w:themeFillTint="66"/>
              <w:ind w:left="-8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E75BA" w:rsidRPr="00C86F99" w:rsidRDefault="00DD1E6D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FE75BA" w:rsidRPr="00C86F99" w:rsidRDefault="00DD1E6D" w:rsidP="00CE4CCF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FE75BA" w:rsidRPr="00FE75BA" w:rsidRDefault="00FE75BA" w:rsidP="00CE4CCF">
      <w:pPr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</w:p>
    <w:p w:rsidR="00D05F5F" w:rsidRPr="00F86710" w:rsidRDefault="00D05F5F" w:rsidP="00CE4CCF">
      <w:pPr>
        <w:shd w:val="clear" w:color="auto" w:fill="D6E3BC" w:themeFill="accent3" w:themeFillTint="66"/>
        <w:rPr>
          <w:rFonts w:ascii="Times New Roman" w:hAnsi="Times New Roman" w:cs="Times New Roman"/>
          <w:color w:val="FF0000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 xml:space="preserve">Pamiętasz odejmowanie pisemne? </w:t>
      </w:r>
      <w:r w:rsidRPr="00F86710">
        <w:rPr>
          <w:rFonts w:ascii="Times New Roman" w:hAnsi="Times New Roman" w:cs="Times New Roman"/>
          <w:color w:val="FF0000"/>
          <w:sz w:val="32"/>
          <w:szCs w:val="32"/>
        </w:rPr>
        <w:t>Pamiętaj w działaniach pisemnych zaczynamy liczyć od jedności, czyli „od tyłu – z góry na dół”.</w:t>
      </w:r>
    </w:p>
    <w:p w:rsidR="00D05F5F" w:rsidRPr="005942E9" w:rsidRDefault="00D05F5F" w:rsidP="00CE4CCF">
      <w:pPr>
        <w:shd w:val="clear" w:color="auto" w:fill="D6E3BC" w:themeFill="accent3" w:themeFillTint="66"/>
        <w:rPr>
          <w:rFonts w:ascii="Times New Roman" w:hAnsi="Times New Roman" w:cs="Times New Roman"/>
          <w:i/>
          <w:sz w:val="32"/>
          <w:szCs w:val="32"/>
        </w:rPr>
      </w:pPr>
      <w:r w:rsidRPr="005942E9">
        <w:rPr>
          <w:rFonts w:ascii="Times New Roman" w:hAnsi="Times New Roman" w:cs="Times New Roman"/>
          <w:i/>
          <w:sz w:val="32"/>
          <w:szCs w:val="32"/>
        </w:rPr>
        <w:t>Oblicz w zeszycie każdym z tych trzech sposobów po dwa działania z ćwiczeń str. 47 ćw. 3</w:t>
      </w:r>
    </w:p>
    <w:p w:rsidR="00D05F5F" w:rsidRPr="00D05F5F" w:rsidRDefault="00D05F5F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 w:rsidRPr="00D05F5F">
        <w:rPr>
          <w:rFonts w:ascii="Times New Roman" w:hAnsi="Times New Roman" w:cs="Times New Roman"/>
          <w:sz w:val="32"/>
          <w:szCs w:val="32"/>
        </w:rPr>
        <w:t>Wykonaj pozostałe ćwiczenia ze str. 47, 48  czyli ćw. 1, 2, 4, 5, 6</w:t>
      </w:r>
      <w:r w:rsidR="00F86710">
        <w:rPr>
          <w:rFonts w:ascii="Times New Roman" w:hAnsi="Times New Roman" w:cs="Times New Roman"/>
          <w:sz w:val="32"/>
          <w:szCs w:val="32"/>
        </w:rPr>
        <w:t xml:space="preserve"> – (ćw. 1 licz dowolnym sposobem)</w:t>
      </w:r>
    </w:p>
    <w:p w:rsidR="00D05F5F" w:rsidRPr="00D05F5F" w:rsidRDefault="00F86710" w:rsidP="00CE4CCF">
      <w:pPr>
        <w:shd w:val="clear" w:color="auto" w:fill="D6E3BC" w:themeFill="accent3" w:themeFillTin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Ćw. 7</w:t>
      </w:r>
      <w:r w:rsidR="00D05F5F" w:rsidRPr="00D05F5F">
        <w:rPr>
          <w:rFonts w:ascii="Times New Roman" w:hAnsi="Times New Roman" w:cs="Times New Roman"/>
          <w:sz w:val="32"/>
          <w:szCs w:val="32"/>
        </w:rPr>
        <w:t xml:space="preserve"> dla chętnych.</w:t>
      </w:r>
    </w:p>
    <w:p w:rsidR="004A4CE6" w:rsidRDefault="004A4CE6">
      <w:pPr>
        <w:rPr>
          <w:rFonts w:ascii="Times New Roman" w:hAnsi="Times New Roman" w:cs="Times New Roman"/>
          <w:sz w:val="24"/>
          <w:szCs w:val="24"/>
        </w:rPr>
      </w:pPr>
    </w:p>
    <w:p w:rsidR="004A4CE6" w:rsidRDefault="005942E9" w:rsidP="0047252B">
      <w:pPr>
        <w:shd w:val="clear" w:color="auto" w:fill="FFFF00"/>
        <w:rPr>
          <w:rFonts w:ascii="Times New Roman" w:hAnsi="Times New Roman" w:cs="Times New Roman"/>
          <w:sz w:val="32"/>
          <w:szCs w:val="32"/>
        </w:rPr>
      </w:pPr>
      <w:r w:rsidRPr="0047252B">
        <w:rPr>
          <w:rFonts w:ascii="Times New Roman" w:hAnsi="Times New Roman" w:cs="Times New Roman"/>
          <w:sz w:val="32"/>
          <w:szCs w:val="32"/>
        </w:rPr>
        <w:t>Napracowaliście się sporo</w:t>
      </w:r>
      <w:r w:rsidR="0047252B" w:rsidRPr="0047252B">
        <w:rPr>
          <w:rFonts w:ascii="Times New Roman" w:hAnsi="Times New Roman" w:cs="Times New Roman"/>
          <w:sz w:val="32"/>
          <w:szCs w:val="32"/>
        </w:rPr>
        <w:t>. No to czas na odpoczynek na powietrzu.</w:t>
      </w:r>
    </w:p>
    <w:p w:rsidR="0047252B" w:rsidRPr="0047252B" w:rsidRDefault="0047252B" w:rsidP="0047252B">
      <w:pPr>
        <w:rPr>
          <w:rFonts w:ascii="Kristen ITC" w:hAnsi="Kristen ITC" w:cs="Times New Roman"/>
          <w:color w:val="FF3300"/>
          <w:sz w:val="32"/>
          <w:szCs w:val="32"/>
        </w:rPr>
      </w:pPr>
      <w:r w:rsidRPr="0047252B">
        <w:rPr>
          <w:rFonts w:ascii="Kristen ITC" w:hAnsi="Kristen ITC" w:cs="Times New Roman"/>
          <w:color w:val="FF3300"/>
          <w:sz w:val="32"/>
          <w:szCs w:val="32"/>
        </w:rPr>
        <w:t>Pozdrawiam</w:t>
      </w:r>
    </w:p>
    <w:p w:rsidR="0047252B" w:rsidRPr="0047252B" w:rsidRDefault="0047252B" w:rsidP="0047252B">
      <w:pPr>
        <w:rPr>
          <w:rFonts w:ascii="Kristen ITC" w:hAnsi="Kristen ITC" w:cs="Times New Roman"/>
          <w:color w:val="FF3300"/>
          <w:sz w:val="32"/>
          <w:szCs w:val="32"/>
        </w:rPr>
      </w:pPr>
      <w:r w:rsidRPr="0047252B">
        <w:rPr>
          <w:rFonts w:ascii="Kristen ITC" w:hAnsi="Kristen ITC" w:cs="Times New Roman"/>
          <w:color w:val="FF3300"/>
          <w:sz w:val="32"/>
          <w:szCs w:val="32"/>
        </w:rPr>
        <w:t>Celina Mrozik</w:t>
      </w:r>
    </w:p>
    <w:sectPr w:rsidR="0047252B" w:rsidRPr="0047252B" w:rsidSect="005942E9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1187F"/>
    <w:rsid w:val="00065D33"/>
    <w:rsid w:val="00084197"/>
    <w:rsid w:val="000B5ACA"/>
    <w:rsid w:val="000F012E"/>
    <w:rsid w:val="00117C57"/>
    <w:rsid w:val="00156135"/>
    <w:rsid w:val="001715F5"/>
    <w:rsid w:val="001A1472"/>
    <w:rsid w:val="001B43D1"/>
    <w:rsid w:val="001E5DF7"/>
    <w:rsid w:val="00237E59"/>
    <w:rsid w:val="00245894"/>
    <w:rsid w:val="002863AF"/>
    <w:rsid w:val="002A2B36"/>
    <w:rsid w:val="002C23A3"/>
    <w:rsid w:val="0031040F"/>
    <w:rsid w:val="00325961"/>
    <w:rsid w:val="00350DC0"/>
    <w:rsid w:val="00413363"/>
    <w:rsid w:val="00432143"/>
    <w:rsid w:val="004655F5"/>
    <w:rsid w:val="00471667"/>
    <w:rsid w:val="0047252B"/>
    <w:rsid w:val="00484E7A"/>
    <w:rsid w:val="004A4CE6"/>
    <w:rsid w:val="004C4D3D"/>
    <w:rsid w:val="00591A20"/>
    <w:rsid w:val="005942E9"/>
    <w:rsid w:val="005D2D73"/>
    <w:rsid w:val="005F69CD"/>
    <w:rsid w:val="00697517"/>
    <w:rsid w:val="006D1955"/>
    <w:rsid w:val="006D61AF"/>
    <w:rsid w:val="00700ED9"/>
    <w:rsid w:val="00766FB5"/>
    <w:rsid w:val="007A05CB"/>
    <w:rsid w:val="007A3D6F"/>
    <w:rsid w:val="007E30AB"/>
    <w:rsid w:val="007F628F"/>
    <w:rsid w:val="00876523"/>
    <w:rsid w:val="008E76B1"/>
    <w:rsid w:val="009A6BC0"/>
    <w:rsid w:val="009C270E"/>
    <w:rsid w:val="00A8267F"/>
    <w:rsid w:val="00AA2CD0"/>
    <w:rsid w:val="00AB5F54"/>
    <w:rsid w:val="00AC6EBC"/>
    <w:rsid w:val="00B05B51"/>
    <w:rsid w:val="00B42AE7"/>
    <w:rsid w:val="00B50516"/>
    <w:rsid w:val="00BD6BC3"/>
    <w:rsid w:val="00C260D5"/>
    <w:rsid w:val="00C4739B"/>
    <w:rsid w:val="00C7402A"/>
    <w:rsid w:val="00C86F99"/>
    <w:rsid w:val="00CD4C36"/>
    <w:rsid w:val="00CE4CCF"/>
    <w:rsid w:val="00CE4D90"/>
    <w:rsid w:val="00D04186"/>
    <w:rsid w:val="00D05F5F"/>
    <w:rsid w:val="00D5340C"/>
    <w:rsid w:val="00D535C3"/>
    <w:rsid w:val="00D65FEC"/>
    <w:rsid w:val="00DA5F37"/>
    <w:rsid w:val="00DD1E6D"/>
    <w:rsid w:val="00E367B5"/>
    <w:rsid w:val="00E600EE"/>
    <w:rsid w:val="00E83D3D"/>
    <w:rsid w:val="00EB0D99"/>
    <w:rsid w:val="00F05A47"/>
    <w:rsid w:val="00F2055F"/>
    <w:rsid w:val="00F43684"/>
    <w:rsid w:val="00F451DB"/>
    <w:rsid w:val="00F605AD"/>
    <w:rsid w:val="00F63AC9"/>
    <w:rsid w:val="00F86710"/>
    <w:rsid w:val="00F93A8F"/>
    <w:rsid w:val="00FA58E6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36</cp:revision>
  <dcterms:created xsi:type="dcterms:W3CDTF">2020-04-21T08:30:00Z</dcterms:created>
  <dcterms:modified xsi:type="dcterms:W3CDTF">2020-04-30T15:18:00Z</dcterms:modified>
</cp:coreProperties>
</file>